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BAB6" w14:textId="0DFB5DA0" w:rsidR="00AC1A38" w:rsidRDefault="00F322D2" w:rsidP="00AC1A38">
      <w:pPr>
        <w:widowControl w:val="0"/>
        <w:autoSpaceDE w:val="0"/>
        <w:autoSpaceDN w:val="0"/>
        <w:spacing w:after="120" w:line="240" w:lineRule="auto"/>
        <w:rPr>
          <w:rFonts w:ascii="Arial" w:eastAsia="Arial" w:hAnsi="Arial" w:cs="Arial"/>
          <w:sz w:val="24"/>
          <w:szCs w:val="24"/>
        </w:rPr>
      </w:pPr>
      <w:r>
        <w:rPr>
          <w:rFonts w:ascii="Arial" w:eastAsia="Arial" w:hAnsi="Arial" w:cs="Arial"/>
          <w:sz w:val="24"/>
          <w:szCs w:val="24"/>
        </w:rPr>
        <w:t>13</w:t>
      </w:r>
      <w:r w:rsidR="00AC1A38" w:rsidRPr="007B2E34">
        <w:rPr>
          <w:rFonts w:ascii="Arial" w:eastAsia="Arial" w:hAnsi="Arial" w:cs="Arial"/>
          <w:sz w:val="24"/>
          <w:szCs w:val="24"/>
        </w:rPr>
        <w:t xml:space="preserve"> </w:t>
      </w:r>
      <w:r w:rsidR="00183006">
        <w:rPr>
          <w:rFonts w:ascii="Arial" w:eastAsia="Arial" w:hAnsi="Arial" w:cs="Arial"/>
          <w:sz w:val="24"/>
          <w:szCs w:val="24"/>
        </w:rPr>
        <w:t>April</w:t>
      </w:r>
      <w:r w:rsidR="00AC1A38" w:rsidRPr="007B2E34">
        <w:rPr>
          <w:rFonts w:ascii="Arial" w:eastAsia="Arial" w:hAnsi="Arial" w:cs="Arial"/>
          <w:sz w:val="24"/>
          <w:szCs w:val="24"/>
        </w:rPr>
        <w:t xml:space="preserve"> </w:t>
      </w:r>
      <w:r w:rsidR="00183006">
        <w:rPr>
          <w:rFonts w:ascii="Arial" w:eastAsia="Arial" w:hAnsi="Arial" w:cs="Arial"/>
          <w:sz w:val="24"/>
          <w:szCs w:val="24"/>
        </w:rPr>
        <w:t>2026</w:t>
      </w:r>
    </w:p>
    <w:p w14:paraId="28957385" w14:textId="4FC7F2CB" w:rsidR="00107460" w:rsidRPr="00107460" w:rsidRDefault="00107460" w:rsidP="00AC1A38">
      <w:pPr>
        <w:widowControl w:val="0"/>
        <w:autoSpaceDE w:val="0"/>
        <w:autoSpaceDN w:val="0"/>
        <w:spacing w:after="120" w:line="240" w:lineRule="auto"/>
        <w:rPr>
          <w:rFonts w:ascii="Arial" w:eastAsia="Arial" w:hAnsi="Arial" w:cs="Arial"/>
          <w:sz w:val="12"/>
          <w:szCs w:val="12"/>
        </w:rPr>
      </w:pPr>
    </w:p>
    <w:p w14:paraId="7AEEAD2B" w14:textId="4654FA48" w:rsidR="00AC1A38" w:rsidRDefault="00183006" w:rsidP="00183006">
      <w:pPr>
        <w:widowControl w:val="0"/>
        <w:autoSpaceDE w:val="0"/>
        <w:autoSpaceDN w:val="0"/>
        <w:spacing w:after="120" w:line="240" w:lineRule="auto"/>
        <w:rPr>
          <w:rFonts w:ascii="Arial" w:eastAsia="Arial" w:hAnsi="Arial" w:cs="Arial"/>
          <w:sz w:val="24"/>
          <w:szCs w:val="24"/>
        </w:rPr>
      </w:pPr>
      <w:r w:rsidRPr="007B2E34">
        <w:rPr>
          <w:rFonts w:ascii="Arial" w:eastAsia="Arial" w:hAnsi="Arial" w:cs="Arial"/>
          <w:sz w:val="24"/>
          <w:szCs w:val="24"/>
        </w:rPr>
        <w:t xml:space="preserve">Dear </w:t>
      </w:r>
      <w:r>
        <w:rPr>
          <w:spacing w:val="-2"/>
        </w:rPr>
        <w:t>GP Practice Managers and Safeguarding Leads</w:t>
      </w:r>
      <w:r w:rsidRPr="007B2E34">
        <w:rPr>
          <w:rFonts w:ascii="Arial" w:eastAsia="Arial" w:hAnsi="Arial" w:cs="Arial"/>
          <w:sz w:val="24"/>
          <w:szCs w:val="24"/>
        </w:rPr>
        <w:t>,</w:t>
      </w:r>
    </w:p>
    <w:p w14:paraId="22778E85" w14:textId="2C4DC0D7" w:rsidR="00AC1A38" w:rsidRDefault="00183006" w:rsidP="00183006">
      <w:pPr>
        <w:pStyle w:val="RS03Header"/>
        <w:tabs>
          <w:tab w:val="left" w:pos="6255"/>
        </w:tabs>
      </w:pPr>
      <w:r w:rsidRPr="00183006">
        <w:t>Re: Requests for GP letters for school non-attendance/adjustments</w:t>
      </w:r>
      <w:r w:rsidR="007337A5">
        <w:tab/>
      </w:r>
    </w:p>
    <w:p w14:paraId="34DE32FA" w14:textId="77777777" w:rsidR="00BC6183" w:rsidRDefault="00BC6183" w:rsidP="00BC6183">
      <w:pPr>
        <w:pStyle w:val="BodyText"/>
        <w:spacing w:before="94" w:line="276" w:lineRule="auto"/>
        <w:ind w:left="0" w:right="99"/>
        <w:jc w:val="both"/>
      </w:pPr>
    </w:p>
    <w:p w14:paraId="1B181E5A" w14:textId="703ED0D3" w:rsidR="00BC6183" w:rsidRDefault="00183006" w:rsidP="00BC6183">
      <w:pPr>
        <w:pStyle w:val="BodyText"/>
        <w:spacing w:before="94" w:line="276" w:lineRule="auto"/>
        <w:ind w:left="0" w:right="99"/>
        <w:jc w:val="both"/>
      </w:pPr>
      <w:r w:rsidRPr="00183006">
        <w:t>Parents/carers have a duty to ensure their child has an appropriate education either by attendance at school or by other provision (section 7, Education Act 1996). It is known that regular attendance at an educational setting is good for children’s long-term education, health,</w:t>
      </w:r>
      <w:r w:rsidRPr="00183006">
        <w:rPr>
          <w:spacing w:val="-2"/>
        </w:rPr>
        <w:t xml:space="preserve"> </w:t>
      </w:r>
      <w:r w:rsidRPr="00183006">
        <w:t>and</w:t>
      </w:r>
      <w:r w:rsidRPr="00183006">
        <w:rPr>
          <w:spacing w:val="-5"/>
        </w:rPr>
        <w:t xml:space="preserve"> </w:t>
      </w:r>
      <w:r w:rsidRPr="00183006">
        <w:t>socio-economic</w:t>
      </w:r>
      <w:r w:rsidRPr="00183006">
        <w:rPr>
          <w:spacing w:val="-1"/>
        </w:rPr>
        <w:t xml:space="preserve"> </w:t>
      </w:r>
      <w:r w:rsidRPr="00183006">
        <w:t>outcomes.</w:t>
      </w:r>
      <w:r w:rsidRPr="00183006">
        <w:rPr>
          <w:spacing w:val="40"/>
        </w:rPr>
        <w:t xml:space="preserve"> </w:t>
      </w:r>
      <w:r w:rsidRPr="00183006">
        <w:t>Since</w:t>
      </w:r>
      <w:r w:rsidRPr="00183006">
        <w:rPr>
          <w:spacing w:val="-5"/>
        </w:rPr>
        <w:t xml:space="preserve"> </w:t>
      </w:r>
      <w:r w:rsidRPr="00183006">
        <w:t>the</w:t>
      </w:r>
      <w:r w:rsidRPr="00183006">
        <w:rPr>
          <w:spacing w:val="-3"/>
        </w:rPr>
        <w:t xml:space="preserve"> </w:t>
      </w:r>
      <w:r w:rsidRPr="00183006">
        <w:t>pandemic,</w:t>
      </w:r>
      <w:r w:rsidRPr="00183006">
        <w:rPr>
          <w:spacing w:val="-1"/>
        </w:rPr>
        <w:t xml:space="preserve"> </w:t>
      </w:r>
      <w:r w:rsidRPr="00183006">
        <w:t>schools</w:t>
      </w:r>
      <w:r w:rsidRPr="00183006">
        <w:rPr>
          <w:spacing w:val="-5"/>
        </w:rPr>
        <w:t xml:space="preserve"> </w:t>
      </w:r>
      <w:r w:rsidRPr="00183006">
        <w:t>have</w:t>
      </w:r>
      <w:r w:rsidRPr="00183006">
        <w:rPr>
          <w:spacing w:val="-3"/>
        </w:rPr>
        <w:t xml:space="preserve"> </w:t>
      </w:r>
      <w:r w:rsidRPr="00183006">
        <w:t>seen</w:t>
      </w:r>
      <w:r w:rsidRPr="00183006">
        <w:rPr>
          <w:spacing w:val="-2"/>
        </w:rPr>
        <w:t xml:space="preserve"> </w:t>
      </w:r>
      <w:r w:rsidRPr="00183006">
        <w:t>an</w:t>
      </w:r>
      <w:r w:rsidRPr="00183006">
        <w:rPr>
          <w:spacing w:val="-4"/>
        </w:rPr>
        <w:t xml:space="preserve"> </w:t>
      </w:r>
      <w:r w:rsidRPr="00183006">
        <w:t>increase in the number of children not attending due to illness, in particular mental health. We are aware that GPs are often being approached by parents and/or schools asking for a letter confirming the child is not well enough to attend school.</w:t>
      </w:r>
    </w:p>
    <w:p w14:paraId="6429376F" w14:textId="5EEBE75F" w:rsidR="00183006" w:rsidRPr="00183006" w:rsidRDefault="00183006" w:rsidP="00BC6183">
      <w:pPr>
        <w:pStyle w:val="BodyText"/>
        <w:spacing w:before="94" w:line="276" w:lineRule="auto"/>
        <w:ind w:left="0" w:right="99"/>
        <w:jc w:val="both"/>
      </w:pPr>
      <w:r w:rsidRPr="00183006">
        <w:t xml:space="preserve">We are working to improve school attendance for children locally. </w:t>
      </w:r>
      <w:r>
        <w:t>Brighton &amp; Hove City Council (BHCC), East Sussex County Council (ESCC) and West Sussex County Council (WSCC)</w:t>
      </w:r>
      <w:r w:rsidRPr="00183006">
        <w:t xml:space="preserve"> fully</w:t>
      </w:r>
      <w:r w:rsidRPr="00183006">
        <w:rPr>
          <w:spacing w:val="-1"/>
        </w:rPr>
        <w:t xml:space="preserve"> </w:t>
      </w:r>
      <w:r w:rsidRPr="00183006">
        <w:t>support LMC</w:t>
      </w:r>
      <w:r w:rsidRPr="00183006">
        <w:rPr>
          <w:spacing w:val="-2"/>
        </w:rPr>
        <w:t xml:space="preserve"> </w:t>
      </w:r>
      <w:r w:rsidRPr="00183006">
        <w:t>guidance</w:t>
      </w:r>
      <w:r w:rsidRPr="00183006">
        <w:rPr>
          <w:spacing w:val="-2"/>
        </w:rPr>
        <w:t xml:space="preserve"> </w:t>
      </w:r>
      <w:r w:rsidRPr="00183006">
        <w:t>that GPs</w:t>
      </w:r>
      <w:r w:rsidRPr="00183006">
        <w:rPr>
          <w:spacing w:val="-4"/>
        </w:rPr>
        <w:t xml:space="preserve"> </w:t>
      </w:r>
      <w:r w:rsidRPr="00183006">
        <w:t xml:space="preserve">should </w:t>
      </w:r>
      <w:r w:rsidRPr="00183006">
        <w:rPr>
          <w:b/>
        </w:rPr>
        <w:t>NOT</w:t>
      </w:r>
      <w:r w:rsidRPr="00183006">
        <w:rPr>
          <w:b/>
          <w:spacing w:val="-1"/>
        </w:rPr>
        <w:t xml:space="preserve"> </w:t>
      </w:r>
      <w:r w:rsidRPr="00183006">
        <w:t>be</w:t>
      </w:r>
      <w:r w:rsidRPr="00183006">
        <w:rPr>
          <w:spacing w:val="-3"/>
        </w:rPr>
        <w:t xml:space="preserve"> </w:t>
      </w:r>
      <w:r w:rsidRPr="00183006">
        <w:t>signing</w:t>
      </w:r>
      <w:r w:rsidRPr="00183006">
        <w:rPr>
          <w:spacing w:val="-1"/>
        </w:rPr>
        <w:t xml:space="preserve"> </w:t>
      </w:r>
      <w:r w:rsidRPr="00183006">
        <w:t>children</w:t>
      </w:r>
      <w:r w:rsidRPr="00183006">
        <w:rPr>
          <w:spacing w:val="-3"/>
        </w:rPr>
        <w:t xml:space="preserve"> </w:t>
      </w:r>
      <w:r w:rsidRPr="00183006">
        <w:t>off</w:t>
      </w:r>
      <w:r w:rsidRPr="00183006">
        <w:rPr>
          <w:spacing w:val="-1"/>
        </w:rPr>
        <w:t xml:space="preserve"> </w:t>
      </w:r>
      <w:r w:rsidRPr="00183006">
        <w:t>school</w:t>
      </w:r>
      <w:r w:rsidRPr="00183006">
        <w:rPr>
          <w:spacing w:val="-2"/>
        </w:rPr>
        <w:t xml:space="preserve"> </w:t>
      </w:r>
      <w:r w:rsidRPr="00183006">
        <w:t>and</w:t>
      </w:r>
      <w:r w:rsidRPr="00183006">
        <w:rPr>
          <w:spacing w:val="-3"/>
        </w:rPr>
        <w:t xml:space="preserve"> </w:t>
      </w:r>
      <w:r w:rsidRPr="00183006">
        <w:t>should</w:t>
      </w:r>
      <w:r w:rsidRPr="00183006">
        <w:rPr>
          <w:spacing w:val="-1"/>
        </w:rPr>
        <w:t xml:space="preserve"> </w:t>
      </w:r>
      <w:r w:rsidRPr="00183006">
        <w:t>not</w:t>
      </w:r>
      <w:r w:rsidRPr="00183006">
        <w:rPr>
          <w:spacing w:val="-2"/>
        </w:rPr>
        <w:t xml:space="preserve"> </w:t>
      </w:r>
      <w:r w:rsidRPr="00183006">
        <w:t>be</w:t>
      </w:r>
      <w:r w:rsidRPr="00183006">
        <w:rPr>
          <w:spacing w:val="-1"/>
        </w:rPr>
        <w:t xml:space="preserve"> </w:t>
      </w:r>
      <w:r w:rsidRPr="00183006">
        <w:t>asked</w:t>
      </w:r>
      <w:r w:rsidRPr="00183006">
        <w:rPr>
          <w:spacing w:val="-3"/>
        </w:rPr>
        <w:t xml:space="preserve"> </w:t>
      </w:r>
      <w:r w:rsidRPr="00183006">
        <w:t>by</w:t>
      </w:r>
      <w:r w:rsidRPr="00183006">
        <w:rPr>
          <w:spacing w:val="-3"/>
        </w:rPr>
        <w:t xml:space="preserve"> </w:t>
      </w:r>
      <w:r w:rsidRPr="00183006">
        <w:t>schools or</w:t>
      </w:r>
      <w:r w:rsidRPr="00183006">
        <w:rPr>
          <w:spacing w:val="-2"/>
        </w:rPr>
        <w:t xml:space="preserve"> </w:t>
      </w:r>
      <w:r w:rsidRPr="00183006">
        <w:t>parents</w:t>
      </w:r>
      <w:r w:rsidRPr="00183006">
        <w:rPr>
          <w:spacing w:val="-3"/>
        </w:rPr>
        <w:t xml:space="preserve"> </w:t>
      </w:r>
      <w:r w:rsidRPr="00183006">
        <w:t>to</w:t>
      </w:r>
      <w:r w:rsidRPr="00183006">
        <w:rPr>
          <w:spacing w:val="-3"/>
        </w:rPr>
        <w:t xml:space="preserve"> </w:t>
      </w:r>
      <w:r w:rsidRPr="00183006">
        <w:t>do</w:t>
      </w:r>
      <w:r w:rsidRPr="00183006">
        <w:rPr>
          <w:spacing w:val="-3"/>
        </w:rPr>
        <w:t xml:space="preserve"> </w:t>
      </w:r>
      <w:r w:rsidRPr="00183006">
        <w:t xml:space="preserve">this. </w:t>
      </w:r>
    </w:p>
    <w:p w14:paraId="1C407BA9" w14:textId="77777777" w:rsidR="00183006" w:rsidRPr="00183006" w:rsidRDefault="00183006" w:rsidP="00BC6183">
      <w:pPr>
        <w:pStyle w:val="BodyText"/>
        <w:spacing w:before="200" w:line="276" w:lineRule="auto"/>
        <w:ind w:left="0" w:right="99"/>
        <w:jc w:val="both"/>
        <w:rPr>
          <w:spacing w:val="-1"/>
        </w:rPr>
      </w:pPr>
      <w:r w:rsidRPr="00183006">
        <w:t>You may be asked for more information regarding a child’s health needs if it is impacting on their</w:t>
      </w:r>
      <w:r w:rsidRPr="00183006">
        <w:rPr>
          <w:spacing w:val="-2"/>
        </w:rPr>
        <w:t xml:space="preserve"> </w:t>
      </w:r>
      <w:r w:rsidRPr="00183006">
        <w:t>attendance,</w:t>
      </w:r>
      <w:r w:rsidRPr="00183006">
        <w:rPr>
          <w:spacing w:val="-2"/>
        </w:rPr>
        <w:t xml:space="preserve"> </w:t>
      </w:r>
      <w:r w:rsidRPr="00183006">
        <w:t>especially</w:t>
      </w:r>
      <w:r w:rsidRPr="00183006">
        <w:rPr>
          <w:spacing w:val="-2"/>
        </w:rPr>
        <w:t xml:space="preserve"> </w:t>
      </w:r>
      <w:r w:rsidRPr="00183006">
        <w:t>if</w:t>
      </w:r>
      <w:r w:rsidRPr="00183006">
        <w:rPr>
          <w:spacing w:val="-3"/>
        </w:rPr>
        <w:t xml:space="preserve"> </w:t>
      </w:r>
      <w:r w:rsidRPr="00183006">
        <w:t>the</w:t>
      </w:r>
      <w:r w:rsidRPr="00183006">
        <w:rPr>
          <w:spacing w:val="-2"/>
        </w:rPr>
        <w:t xml:space="preserve"> </w:t>
      </w:r>
      <w:r w:rsidRPr="00183006">
        <w:t>child</w:t>
      </w:r>
      <w:r w:rsidRPr="00183006">
        <w:rPr>
          <w:spacing w:val="-2"/>
        </w:rPr>
        <w:t xml:space="preserve"> </w:t>
      </w:r>
      <w:r w:rsidRPr="00183006">
        <w:t>is</w:t>
      </w:r>
      <w:r w:rsidRPr="00183006">
        <w:rPr>
          <w:spacing w:val="-2"/>
        </w:rPr>
        <w:t xml:space="preserve"> </w:t>
      </w:r>
      <w:r w:rsidRPr="00183006">
        <w:t>on</w:t>
      </w:r>
      <w:r w:rsidRPr="00183006">
        <w:rPr>
          <w:spacing w:val="-4"/>
        </w:rPr>
        <w:t xml:space="preserve"> </w:t>
      </w:r>
      <w:r w:rsidRPr="00183006">
        <w:t>a</w:t>
      </w:r>
      <w:r w:rsidRPr="00183006">
        <w:rPr>
          <w:spacing w:val="-4"/>
        </w:rPr>
        <w:t xml:space="preserve"> </w:t>
      </w:r>
      <w:r w:rsidRPr="00183006">
        <w:t>child</w:t>
      </w:r>
      <w:r w:rsidRPr="00183006">
        <w:rPr>
          <w:spacing w:val="-2"/>
        </w:rPr>
        <w:t xml:space="preserve"> </w:t>
      </w:r>
      <w:r w:rsidRPr="00183006">
        <w:t>protection</w:t>
      </w:r>
      <w:r w:rsidRPr="00183006">
        <w:rPr>
          <w:spacing w:val="-2"/>
        </w:rPr>
        <w:t xml:space="preserve"> </w:t>
      </w:r>
      <w:r w:rsidRPr="00183006">
        <w:t>plan, or where other safeguarding concerns have been identified.</w:t>
      </w:r>
      <w:r w:rsidRPr="00183006">
        <w:rPr>
          <w:spacing w:val="-1"/>
        </w:rPr>
        <w:t xml:space="preserve"> </w:t>
      </w:r>
      <w:r w:rsidRPr="00183006">
        <w:t xml:space="preserve">Where appropriate, this may allow the school and children’s services to make any reasonable adaptations. </w:t>
      </w:r>
      <w:r w:rsidRPr="00183006">
        <w:rPr>
          <w:spacing w:val="-1"/>
        </w:rPr>
        <w:t xml:space="preserve">However, much of this information can now be accessed via the NHS app and parents/guardians can share with schools directly. </w:t>
      </w:r>
    </w:p>
    <w:p w14:paraId="5042AA7A" w14:textId="15AE574D" w:rsidR="00183006" w:rsidRPr="00183006" w:rsidRDefault="00183006" w:rsidP="00BC6183">
      <w:pPr>
        <w:pStyle w:val="BodyText"/>
        <w:spacing w:before="200" w:line="276" w:lineRule="auto"/>
        <w:ind w:left="0" w:right="99"/>
        <w:jc w:val="both"/>
      </w:pPr>
      <w:r w:rsidRPr="00183006">
        <w:rPr>
          <w:spacing w:val="-1"/>
        </w:rPr>
        <w:t xml:space="preserve">Information over and </w:t>
      </w:r>
      <w:proofErr w:type="gramStart"/>
      <w:r w:rsidRPr="00183006">
        <w:rPr>
          <w:spacing w:val="-1"/>
        </w:rPr>
        <w:t>above this</w:t>
      </w:r>
      <w:proofErr w:type="gramEnd"/>
      <w:r w:rsidRPr="00183006">
        <w:rPr>
          <w:spacing w:val="-1"/>
        </w:rPr>
        <w:t xml:space="preserve"> should only be shared with consent (unless safeguarding concerns justify the sharing of information without consent) and limited to factual statements. It should not extend to opinion on how the health condition may affect schooling, or recommendations for specific interventions – it is not for GPs</w:t>
      </w:r>
      <w:r w:rsidRPr="00183006">
        <w:t xml:space="preserve"> to advise on education provision. The</w:t>
      </w:r>
      <w:r w:rsidRPr="00183006">
        <w:rPr>
          <w:spacing w:val="-5"/>
        </w:rPr>
        <w:t xml:space="preserve"> </w:t>
      </w:r>
      <w:r w:rsidRPr="00183006">
        <w:t>LMC</w:t>
      </w:r>
      <w:r w:rsidRPr="00183006">
        <w:rPr>
          <w:spacing w:val="-6"/>
        </w:rPr>
        <w:t xml:space="preserve"> </w:t>
      </w:r>
      <w:r w:rsidRPr="00183006">
        <w:t>have</w:t>
      </w:r>
      <w:r w:rsidRPr="00183006">
        <w:rPr>
          <w:spacing w:val="-2"/>
        </w:rPr>
        <w:t xml:space="preserve"> </w:t>
      </w:r>
      <w:r w:rsidRPr="00183006">
        <w:t>a</w:t>
      </w:r>
      <w:r w:rsidRPr="00183006">
        <w:rPr>
          <w:spacing w:val="-5"/>
        </w:rPr>
        <w:t xml:space="preserve"> </w:t>
      </w:r>
      <w:r w:rsidRPr="00183006">
        <w:t>helpful</w:t>
      </w:r>
      <w:r w:rsidR="0037639B">
        <w:t xml:space="preserve"> template</w:t>
      </w:r>
      <w:r w:rsidRPr="00183006">
        <w:rPr>
          <w:spacing w:val="-3"/>
        </w:rPr>
        <w:t xml:space="preserve"> </w:t>
      </w:r>
      <w:r w:rsidRPr="00183006">
        <w:t>letter</w:t>
      </w:r>
      <w:r w:rsidRPr="00183006">
        <w:rPr>
          <w:spacing w:val="-4"/>
        </w:rPr>
        <w:t xml:space="preserve"> </w:t>
      </w:r>
      <w:r w:rsidRPr="00183006">
        <w:t>that</w:t>
      </w:r>
      <w:r w:rsidRPr="00183006">
        <w:rPr>
          <w:spacing w:val="-3"/>
        </w:rPr>
        <w:t xml:space="preserve"> </w:t>
      </w:r>
      <w:r w:rsidRPr="00183006">
        <w:t>can</w:t>
      </w:r>
      <w:r w:rsidRPr="00183006">
        <w:rPr>
          <w:spacing w:val="-3"/>
        </w:rPr>
        <w:t xml:space="preserve"> </w:t>
      </w:r>
      <w:r w:rsidRPr="00183006">
        <w:t>be</w:t>
      </w:r>
      <w:r w:rsidRPr="00183006">
        <w:rPr>
          <w:spacing w:val="-5"/>
        </w:rPr>
        <w:t xml:space="preserve"> </w:t>
      </w:r>
      <w:r w:rsidRPr="00183006">
        <w:t>given</w:t>
      </w:r>
      <w:r w:rsidRPr="00183006">
        <w:rPr>
          <w:spacing w:val="-2"/>
        </w:rPr>
        <w:t xml:space="preserve"> </w:t>
      </w:r>
      <w:r w:rsidRPr="00183006">
        <w:t>in</w:t>
      </w:r>
      <w:r w:rsidRPr="00183006">
        <w:rPr>
          <w:spacing w:val="-5"/>
        </w:rPr>
        <w:t xml:space="preserve"> </w:t>
      </w:r>
      <w:r w:rsidRPr="00183006">
        <w:t>response</w:t>
      </w:r>
      <w:r w:rsidRPr="00183006">
        <w:rPr>
          <w:spacing w:val="-4"/>
        </w:rPr>
        <w:t xml:space="preserve"> </w:t>
      </w:r>
      <w:r w:rsidRPr="00183006">
        <w:t>to</w:t>
      </w:r>
      <w:r w:rsidRPr="00183006">
        <w:rPr>
          <w:spacing w:val="-7"/>
        </w:rPr>
        <w:t xml:space="preserve"> </w:t>
      </w:r>
      <w:r w:rsidRPr="00183006">
        <w:t>these</w:t>
      </w:r>
      <w:r w:rsidRPr="00183006">
        <w:rPr>
          <w:spacing w:val="-5"/>
        </w:rPr>
        <w:t xml:space="preserve"> </w:t>
      </w:r>
      <w:r w:rsidRPr="00183006">
        <w:t>requests</w:t>
      </w:r>
      <w:r w:rsidR="0037639B">
        <w:t xml:space="preserve">, </w:t>
      </w:r>
      <w:hyperlink r:id="rId8" w:history="1">
        <w:r w:rsidR="0037639B" w:rsidRPr="0037639B">
          <w:rPr>
            <w:rStyle w:val="Hyperlink"/>
            <w:lang w:val="en-GB"/>
          </w:rPr>
          <w:t>Certificates for School Absences and Missing Exams  - Surrey and Sussex LMCS</w:t>
        </w:r>
      </w:hyperlink>
    </w:p>
    <w:p w14:paraId="2F42F04B" w14:textId="10F1E589" w:rsidR="00183006" w:rsidRPr="00183006" w:rsidRDefault="00183006" w:rsidP="00BC6183">
      <w:pPr>
        <w:pStyle w:val="BodyText"/>
        <w:spacing w:before="1" w:line="276" w:lineRule="auto"/>
        <w:ind w:left="0"/>
        <w:jc w:val="both"/>
      </w:pPr>
      <w:r>
        <w:t>BHCC, ESCC and WSCC</w:t>
      </w:r>
      <w:r w:rsidRPr="00183006">
        <w:rPr>
          <w:spacing w:val="-3"/>
        </w:rPr>
        <w:t xml:space="preserve"> </w:t>
      </w:r>
      <w:r>
        <w:rPr>
          <w:spacing w:val="-3"/>
        </w:rPr>
        <w:t>are</w:t>
      </w:r>
      <w:r w:rsidRPr="00183006">
        <w:rPr>
          <w:spacing w:val="-2"/>
        </w:rPr>
        <w:t xml:space="preserve"> </w:t>
      </w:r>
      <w:r w:rsidRPr="00183006">
        <w:t>supporting</w:t>
      </w:r>
      <w:r w:rsidRPr="00183006">
        <w:rPr>
          <w:spacing w:val="-5"/>
        </w:rPr>
        <w:t xml:space="preserve"> </w:t>
      </w:r>
      <w:r w:rsidRPr="00183006">
        <w:t>this</w:t>
      </w:r>
      <w:r w:rsidRPr="00183006">
        <w:rPr>
          <w:spacing w:val="-5"/>
        </w:rPr>
        <w:t xml:space="preserve"> </w:t>
      </w:r>
      <w:r w:rsidRPr="00183006">
        <w:t>message</w:t>
      </w:r>
      <w:r w:rsidRPr="00183006">
        <w:rPr>
          <w:spacing w:val="-3"/>
        </w:rPr>
        <w:t xml:space="preserve"> </w:t>
      </w:r>
      <w:r w:rsidRPr="00183006">
        <w:t>by</w:t>
      </w:r>
      <w:r w:rsidRPr="00183006">
        <w:rPr>
          <w:spacing w:val="-5"/>
        </w:rPr>
        <w:t xml:space="preserve"> </w:t>
      </w:r>
      <w:r w:rsidRPr="00183006">
        <w:t>informing schools</w:t>
      </w:r>
      <w:r w:rsidRPr="00183006">
        <w:rPr>
          <w:spacing w:val="-2"/>
        </w:rPr>
        <w:t xml:space="preserve"> </w:t>
      </w:r>
      <w:r w:rsidRPr="00183006">
        <w:t>and</w:t>
      </w:r>
      <w:r w:rsidRPr="00183006">
        <w:rPr>
          <w:spacing w:val="-3"/>
        </w:rPr>
        <w:t xml:space="preserve"> </w:t>
      </w:r>
      <w:r w:rsidRPr="00183006">
        <w:t>parents not to approach their GP requesting such letters and stressing the importance of keeping children in school.</w:t>
      </w:r>
    </w:p>
    <w:p w14:paraId="36092BAA" w14:textId="2D42E960" w:rsidR="00183006" w:rsidRPr="00183006" w:rsidRDefault="00183006" w:rsidP="00BC6183">
      <w:pPr>
        <w:pStyle w:val="BodyText"/>
        <w:spacing w:before="199" w:line="278" w:lineRule="auto"/>
        <w:ind w:left="0"/>
        <w:jc w:val="both"/>
      </w:pPr>
      <w:r w:rsidRPr="00183006">
        <w:t>When</w:t>
      </w:r>
      <w:r w:rsidRPr="00183006">
        <w:rPr>
          <w:spacing w:val="-2"/>
        </w:rPr>
        <w:t xml:space="preserve"> </w:t>
      </w:r>
      <w:r w:rsidRPr="00183006">
        <w:t>seeing</w:t>
      </w:r>
      <w:r w:rsidRPr="00183006">
        <w:rPr>
          <w:spacing w:val="-4"/>
        </w:rPr>
        <w:t xml:space="preserve"> </w:t>
      </w:r>
      <w:r w:rsidRPr="00183006">
        <w:t>children</w:t>
      </w:r>
      <w:r w:rsidRPr="00183006">
        <w:rPr>
          <w:spacing w:val="-2"/>
        </w:rPr>
        <w:t xml:space="preserve"> </w:t>
      </w:r>
      <w:r w:rsidRPr="00183006">
        <w:t>with</w:t>
      </w:r>
      <w:r w:rsidRPr="00183006">
        <w:rPr>
          <w:spacing w:val="-2"/>
        </w:rPr>
        <w:t xml:space="preserve"> </w:t>
      </w:r>
      <w:r w:rsidRPr="00183006">
        <w:t>poor</w:t>
      </w:r>
      <w:r w:rsidRPr="00183006">
        <w:rPr>
          <w:spacing w:val="-3"/>
        </w:rPr>
        <w:t xml:space="preserve"> </w:t>
      </w:r>
      <w:r w:rsidRPr="00183006">
        <w:t>school</w:t>
      </w:r>
      <w:r w:rsidRPr="00183006">
        <w:rPr>
          <w:spacing w:val="-3"/>
        </w:rPr>
        <w:t xml:space="preserve"> </w:t>
      </w:r>
      <w:r w:rsidRPr="00183006">
        <w:t>attendance</w:t>
      </w:r>
      <w:r w:rsidRPr="00183006">
        <w:rPr>
          <w:spacing w:val="-2"/>
        </w:rPr>
        <w:t xml:space="preserve"> </w:t>
      </w:r>
      <w:r w:rsidRPr="00183006">
        <w:t>or</w:t>
      </w:r>
      <w:r w:rsidRPr="00183006">
        <w:rPr>
          <w:spacing w:val="-3"/>
        </w:rPr>
        <w:t xml:space="preserve"> </w:t>
      </w:r>
      <w:r w:rsidRPr="00183006">
        <w:t>not</w:t>
      </w:r>
      <w:r w:rsidRPr="00183006">
        <w:rPr>
          <w:spacing w:val="-3"/>
        </w:rPr>
        <w:t xml:space="preserve"> </w:t>
      </w:r>
      <w:r w:rsidRPr="00183006">
        <w:t>in</w:t>
      </w:r>
      <w:r w:rsidRPr="00183006">
        <w:rPr>
          <w:spacing w:val="-2"/>
        </w:rPr>
        <w:t xml:space="preserve"> </w:t>
      </w:r>
      <w:r w:rsidRPr="00183006">
        <w:t>education</w:t>
      </w:r>
      <w:r w:rsidRPr="00183006">
        <w:rPr>
          <w:spacing w:val="-2"/>
        </w:rPr>
        <w:t xml:space="preserve"> </w:t>
      </w:r>
      <w:r w:rsidRPr="00183006">
        <w:t>please</w:t>
      </w:r>
      <w:r w:rsidRPr="00183006">
        <w:rPr>
          <w:spacing w:val="-2"/>
        </w:rPr>
        <w:t xml:space="preserve"> </w:t>
      </w:r>
      <w:r w:rsidRPr="00183006">
        <w:t>consider</w:t>
      </w:r>
      <w:r w:rsidRPr="00183006">
        <w:rPr>
          <w:spacing w:val="-3"/>
        </w:rPr>
        <w:t xml:space="preserve"> </w:t>
      </w:r>
      <w:r w:rsidRPr="00183006">
        <w:t xml:space="preserve">the safeguarding risks and refer to children’s services if appropriate. Advice and support regarding safeguarding concerns is available through the ICB safeguarding team via the generic team email </w:t>
      </w:r>
      <w:hyperlink r:id="rId9" w:history="1">
        <w:r w:rsidRPr="00183006">
          <w:rPr>
            <w:rStyle w:val="Hyperlink"/>
            <w:lang w:val="en-GB"/>
          </w:rPr>
          <w:t>sxicb.safeguarding@nhs.net</w:t>
        </w:r>
      </w:hyperlink>
      <w:r>
        <w:t>.</w:t>
      </w:r>
    </w:p>
    <w:p w14:paraId="4CC7D3FB" w14:textId="291C1A21" w:rsidR="00107460" w:rsidRDefault="00183006" w:rsidP="00107460">
      <w:pPr>
        <w:pStyle w:val="BodyText"/>
        <w:spacing w:before="198" w:line="465" w:lineRule="auto"/>
        <w:ind w:left="0" w:right="4805"/>
      </w:pPr>
      <w:r w:rsidRPr="00183006">
        <w:t>Thank</w:t>
      </w:r>
      <w:r w:rsidRPr="00183006">
        <w:rPr>
          <w:spacing w:val="-4"/>
        </w:rPr>
        <w:t xml:space="preserve"> </w:t>
      </w:r>
      <w:r w:rsidRPr="00183006">
        <w:t>you</w:t>
      </w:r>
      <w:r w:rsidRPr="00183006">
        <w:rPr>
          <w:spacing w:val="-7"/>
        </w:rPr>
        <w:t xml:space="preserve"> </w:t>
      </w:r>
      <w:r w:rsidRPr="00183006">
        <w:t>for</w:t>
      </w:r>
      <w:r w:rsidRPr="00183006">
        <w:rPr>
          <w:spacing w:val="-6"/>
        </w:rPr>
        <w:t xml:space="preserve"> </w:t>
      </w:r>
      <w:r w:rsidRPr="00183006">
        <w:t>your</w:t>
      </w:r>
      <w:r w:rsidRPr="00183006">
        <w:rPr>
          <w:spacing w:val="-4"/>
        </w:rPr>
        <w:t xml:space="preserve"> </w:t>
      </w:r>
      <w:r w:rsidRPr="00183006">
        <w:t>support</w:t>
      </w:r>
      <w:r w:rsidRPr="00183006">
        <w:rPr>
          <w:spacing w:val="-5"/>
        </w:rPr>
        <w:t xml:space="preserve"> </w:t>
      </w:r>
      <w:r w:rsidRPr="00183006">
        <w:t>in</w:t>
      </w:r>
      <w:r w:rsidRPr="00183006">
        <w:rPr>
          <w:spacing w:val="-5"/>
        </w:rPr>
        <w:t xml:space="preserve"> </w:t>
      </w:r>
      <w:r w:rsidRPr="00183006">
        <w:t>this</w:t>
      </w:r>
      <w:r w:rsidRPr="00183006">
        <w:rPr>
          <w:spacing w:val="-7"/>
        </w:rPr>
        <w:t xml:space="preserve"> </w:t>
      </w:r>
      <w:r w:rsidRPr="00183006">
        <w:t xml:space="preserve">area.  </w:t>
      </w:r>
    </w:p>
    <w:p w14:paraId="2D268588" w14:textId="77777777" w:rsidR="00107460" w:rsidRDefault="00107460" w:rsidP="00107460">
      <w:pPr>
        <w:pStyle w:val="RS04Texttable"/>
        <w:rPr>
          <w:noProof/>
          <w:color w:val="auto"/>
          <w:sz w:val="24"/>
          <w:lang w:eastAsia="en-GB"/>
        </w:rPr>
      </w:pPr>
    </w:p>
    <w:p w14:paraId="7B717C68" w14:textId="77777777" w:rsidR="00107460" w:rsidRPr="00107460" w:rsidRDefault="00107460" w:rsidP="00107460">
      <w:pPr>
        <w:pStyle w:val="RS04Texttable"/>
        <w:rPr>
          <w:noProof/>
          <w:color w:val="auto"/>
          <w:sz w:val="24"/>
          <w:szCs w:val="24"/>
          <w:lang w:eastAsia="en-GB"/>
        </w:rPr>
      </w:pPr>
    </w:p>
    <w:p w14:paraId="4421F740" w14:textId="77777777" w:rsidR="00107460" w:rsidRDefault="00107460" w:rsidP="00107460">
      <w:pPr>
        <w:pStyle w:val="RS04Texttable"/>
        <w:rPr>
          <w:noProof/>
          <w:color w:val="auto"/>
          <w:sz w:val="24"/>
          <w:lang w:eastAsia="en-GB"/>
        </w:rPr>
      </w:pPr>
      <w:r w:rsidRPr="00107460">
        <w:rPr>
          <w:noProof/>
          <w:color w:val="auto"/>
          <w:sz w:val="24"/>
          <w:szCs w:val="24"/>
          <w:lang w:eastAsia="en-GB"/>
        </w:rPr>
        <w:t>Dr Sophie Kelland and Dr Judith Sakala</w:t>
      </w:r>
    </w:p>
    <w:p w14:paraId="7D3F0B44" w14:textId="77777777" w:rsidR="00107460" w:rsidRPr="00107460" w:rsidRDefault="00107460" w:rsidP="00107460">
      <w:pPr>
        <w:pStyle w:val="RS04Texttable"/>
        <w:rPr>
          <w:noProof/>
          <w:color w:val="auto"/>
          <w:sz w:val="24"/>
          <w:szCs w:val="24"/>
          <w:lang w:eastAsia="en-GB"/>
        </w:rPr>
      </w:pPr>
    </w:p>
    <w:p w14:paraId="66173142" w14:textId="77777777" w:rsidR="00107460" w:rsidRPr="00107460" w:rsidRDefault="00107460" w:rsidP="00107460">
      <w:pPr>
        <w:pStyle w:val="RS04Texttable"/>
        <w:rPr>
          <w:noProof/>
          <w:color w:val="auto"/>
          <w:sz w:val="24"/>
          <w:szCs w:val="24"/>
          <w:lang w:eastAsia="en-GB"/>
        </w:rPr>
      </w:pPr>
      <w:r w:rsidRPr="00107460">
        <w:rPr>
          <w:noProof/>
          <w:color w:val="auto"/>
          <w:sz w:val="24"/>
          <w:szCs w:val="24"/>
          <w:lang w:eastAsia="en-GB"/>
        </w:rPr>
        <w:t>Named GPs for Child &amp; Adult Safeguarding</w:t>
      </w:r>
    </w:p>
    <w:p w14:paraId="25DA5F37" w14:textId="562B7FFC" w:rsidR="00107460" w:rsidRPr="00107460" w:rsidRDefault="00107460" w:rsidP="00107460">
      <w:pPr>
        <w:pStyle w:val="RS04Texttable"/>
        <w:rPr>
          <w:noProof/>
          <w:color w:val="0070C0"/>
          <w:sz w:val="24"/>
          <w:szCs w:val="24"/>
          <w:lang w:eastAsia="en-GB"/>
        </w:rPr>
      </w:pPr>
      <w:r w:rsidRPr="00107460">
        <w:rPr>
          <w:noProof/>
          <w:color w:val="0070C0"/>
          <w:sz w:val="24"/>
          <w:szCs w:val="24"/>
          <w:lang w:eastAsia="en-GB"/>
        </w:rPr>
        <w:t>NHS Sussex</w:t>
      </w:r>
    </w:p>
    <w:sectPr w:rsidR="00107460" w:rsidRPr="00107460" w:rsidSect="00107460">
      <w:headerReference w:type="default" r:id="rId10"/>
      <w:headerReference w:type="first" r:id="rId11"/>
      <w:footerReference w:type="first" r:id="rId12"/>
      <w:pgSz w:w="11907" w:h="16840" w:code="9"/>
      <w:pgMar w:top="1134" w:right="1134" w:bottom="1134" w:left="1134" w:header="709"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5E99" w14:textId="77777777" w:rsidR="001820DF" w:rsidRDefault="001820DF" w:rsidP="00DB3C9D">
      <w:pPr>
        <w:spacing w:after="0" w:line="240" w:lineRule="auto"/>
      </w:pPr>
      <w:r>
        <w:separator/>
      </w:r>
    </w:p>
  </w:endnote>
  <w:endnote w:type="continuationSeparator" w:id="0">
    <w:p w14:paraId="61BBC4E6" w14:textId="77777777" w:rsidR="001820DF" w:rsidRDefault="001820DF" w:rsidP="00DB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Ubuntu Regular">
    <w:altName w:val="Calibri"/>
    <w:panose1 w:val="00000000000000000000"/>
    <w:charset w:val="00"/>
    <w:family w:val="auto"/>
    <w:notTrueType/>
    <w:pitch w:val="default"/>
    <w:sig w:usb0="00000003" w:usb1="00000000" w:usb2="00000000" w:usb3="00000000" w:csb0="00000001" w:csb1="00000000"/>
  </w:font>
  <w:font w:name="Ubuntu Bold">
    <w:altName w:val="Calibri"/>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8AA6" w14:textId="42D40E4F" w:rsidR="000B3EFF" w:rsidRDefault="000B3EFF">
    <w:pPr>
      <w:pStyle w:val="Footer"/>
      <w:rPr>
        <w:noProof/>
        <w:lang w:val="en-US"/>
      </w:rPr>
    </w:pPr>
  </w:p>
  <w:p w14:paraId="5C35BC46" w14:textId="7E3D0083" w:rsidR="006A0E08" w:rsidRDefault="006A0E08">
    <w:pPr>
      <w:pStyle w:val="Footer"/>
      <w:rPr>
        <w:noProof/>
        <w:lang w:val="en-US"/>
      </w:rPr>
    </w:pPr>
  </w:p>
  <w:p w14:paraId="0549A9D0" w14:textId="77777777" w:rsidR="006A0E08" w:rsidRDefault="006A0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55FF" w14:textId="77777777" w:rsidR="001820DF" w:rsidRDefault="001820DF" w:rsidP="00DB3C9D">
      <w:pPr>
        <w:spacing w:after="0" w:line="240" w:lineRule="auto"/>
      </w:pPr>
      <w:r>
        <w:separator/>
      </w:r>
    </w:p>
  </w:footnote>
  <w:footnote w:type="continuationSeparator" w:id="0">
    <w:p w14:paraId="771F69D6" w14:textId="77777777" w:rsidR="001820DF" w:rsidRDefault="001820DF" w:rsidP="00DB3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9156" w14:textId="183707C1" w:rsidR="00C658BE" w:rsidRDefault="001E4657">
    <w:pPr>
      <w:pStyle w:val="Header"/>
    </w:pPr>
    <w:r>
      <w:rPr>
        <w:noProof/>
        <w:lang w:val="en-US"/>
      </w:rPr>
      <w:drawing>
        <wp:anchor distT="0" distB="0" distL="114300" distR="114300" simplePos="0" relativeHeight="251672576" behindDoc="0" locked="0" layoutInCell="1" allowOverlap="1" wp14:anchorId="24D904E0" wp14:editId="123131DC">
          <wp:simplePos x="0" y="0"/>
          <wp:positionH relativeFrom="page">
            <wp:posOffset>-152400</wp:posOffset>
          </wp:positionH>
          <wp:positionV relativeFrom="page">
            <wp:posOffset>-228600</wp:posOffset>
          </wp:positionV>
          <wp:extent cx="2874838" cy="172085"/>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CMYK.eps"/>
                  <pic:cNvPicPr/>
                </pic:nvPicPr>
                <pic:blipFill>
                  <a:blip r:embed="rId1">
                    <a:extLst>
                      <a:ext uri="{28A0092B-C50C-407E-A947-70E740481C1C}">
                        <a14:useLocalDpi xmlns:a14="http://schemas.microsoft.com/office/drawing/2010/main" val="0"/>
                      </a:ext>
                    </a:extLst>
                  </a:blip>
                  <a:stretch>
                    <a:fillRect/>
                  </a:stretch>
                </pic:blipFill>
                <pic:spPr>
                  <a:xfrm>
                    <a:off x="0" y="0"/>
                    <a:ext cx="2874838" cy="1720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0329" w14:textId="2E9C250B" w:rsidR="00872A19" w:rsidRDefault="00B51DA1">
    <w:pPr>
      <w:pStyle w:val="Header"/>
      <w:rPr>
        <w:noProof/>
        <w:lang w:val="en-US"/>
      </w:rPr>
    </w:pPr>
    <w:r>
      <w:rPr>
        <w:noProof/>
        <w:lang w:val="en-US"/>
      </w:rPr>
      <w:drawing>
        <wp:anchor distT="0" distB="0" distL="114300" distR="114300" simplePos="0" relativeHeight="251674624" behindDoc="0" locked="0" layoutInCell="1" allowOverlap="1" wp14:anchorId="53D03AD0" wp14:editId="5388DC44">
          <wp:simplePos x="0" y="0"/>
          <wp:positionH relativeFrom="page">
            <wp:posOffset>6192520</wp:posOffset>
          </wp:positionH>
          <wp:positionV relativeFrom="page">
            <wp:posOffset>400685</wp:posOffset>
          </wp:positionV>
          <wp:extent cx="928800" cy="6876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XNHS-LOGO-CMYK.eps"/>
                  <pic:cNvPicPr/>
                </pic:nvPicPr>
                <pic:blipFill>
                  <a:blip r:embed="rId1">
                    <a:extLst>
                      <a:ext uri="{28A0092B-C50C-407E-A947-70E740481C1C}">
                        <a14:useLocalDpi xmlns:a14="http://schemas.microsoft.com/office/drawing/2010/main" val="0"/>
                      </a:ext>
                    </a:extLst>
                  </a:blip>
                  <a:stretch>
                    <a:fillRect/>
                  </a:stretch>
                </pic:blipFill>
                <pic:spPr>
                  <a:xfrm>
                    <a:off x="0" y="0"/>
                    <a:ext cx="928800" cy="687600"/>
                  </a:xfrm>
                  <a:prstGeom prst="rect">
                    <a:avLst/>
                  </a:prstGeom>
                </pic:spPr>
              </pic:pic>
            </a:graphicData>
          </a:graphic>
          <wp14:sizeRelH relativeFrom="page">
            <wp14:pctWidth>0</wp14:pctWidth>
          </wp14:sizeRelH>
          <wp14:sizeRelV relativeFrom="page">
            <wp14:pctHeight>0</wp14:pctHeight>
          </wp14:sizeRelV>
        </wp:anchor>
      </w:drawing>
    </w:r>
  </w:p>
  <w:p w14:paraId="45DBC11C" w14:textId="78FD75C6" w:rsidR="00872A19" w:rsidRDefault="00B51DA1">
    <w:pPr>
      <w:pStyle w:val="Header"/>
      <w:rPr>
        <w:noProof/>
        <w:lang w:val="en-US"/>
      </w:rPr>
    </w:pPr>
    <w:r>
      <w:rPr>
        <w:noProof/>
        <w:lang w:val="en-US"/>
      </w:rPr>
      <w:tab/>
    </w:r>
    <w:r>
      <w:rPr>
        <w:noProof/>
        <w:lang w:val="en-US"/>
      </w:rPr>
      <w:tab/>
    </w:r>
    <w:r>
      <w:rPr>
        <w:noProof/>
        <w:lang w:val="en-US"/>
      </w:rPr>
      <w:tab/>
    </w:r>
  </w:p>
  <w:p w14:paraId="100DD2BF" w14:textId="09DB656B" w:rsidR="00872A19" w:rsidRDefault="00872A19">
    <w:pPr>
      <w:pStyle w:val="Header"/>
      <w:rPr>
        <w:noProof/>
        <w:lang w:val="en-US"/>
      </w:rPr>
    </w:pPr>
  </w:p>
  <w:p w14:paraId="177D24C1" w14:textId="5B58BBF4" w:rsidR="00872A19" w:rsidRDefault="00872A19">
    <w:pPr>
      <w:pStyle w:val="Header"/>
      <w:rPr>
        <w:noProof/>
        <w:lang w:val="en-US"/>
      </w:rPr>
    </w:pPr>
  </w:p>
  <w:p w14:paraId="596665DE" w14:textId="363A2EA8" w:rsidR="00872A19" w:rsidRDefault="00872A19">
    <w:pPr>
      <w:pStyle w:val="Header"/>
      <w:rPr>
        <w:noProof/>
        <w:lang w:val="en-US"/>
      </w:rPr>
    </w:pPr>
  </w:p>
  <w:p w14:paraId="1EA73E11" w14:textId="4DA2CAF4" w:rsidR="00C658BE" w:rsidRDefault="00C65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1220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EEC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C08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08AD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60A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D4AC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76A1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D09B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A2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B28B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2D3CF6"/>
    <w:multiLevelType w:val="multilevel"/>
    <w:tmpl w:val="3FC495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9181324">
    <w:abstractNumId w:val="10"/>
  </w:num>
  <w:num w:numId="2" w16cid:durableId="1762406324">
    <w:abstractNumId w:val="9"/>
  </w:num>
  <w:num w:numId="3" w16cid:durableId="260332776">
    <w:abstractNumId w:val="7"/>
  </w:num>
  <w:num w:numId="4" w16cid:durableId="1904676964">
    <w:abstractNumId w:val="6"/>
  </w:num>
  <w:num w:numId="5" w16cid:durableId="1560820975">
    <w:abstractNumId w:val="5"/>
  </w:num>
  <w:num w:numId="6" w16cid:durableId="1029643321">
    <w:abstractNumId w:val="4"/>
  </w:num>
  <w:num w:numId="7" w16cid:durableId="1085610235">
    <w:abstractNumId w:val="8"/>
  </w:num>
  <w:num w:numId="8" w16cid:durableId="891424805">
    <w:abstractNumId w:val="3"/>
  </w:num>
  <w:num w:numId="9" w16cid:durableId="1948073502">
    <w:abstractNumId w:val="2"/>
  </w:num>
  <w:num w:numId="10" w16cid:durableId="638145307">
    <w:abstractNumId w:val="1"/>
  </w:num>
  <w:num w:numId="11" w16cid:durableId="47795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9D"/>
    <w:rsid w:val="000032C6"/>
    <w:rsid w:val="00015F3D"/>
    <w:rsid w:val="000308CF"/>
    <w:rsid w:val="00044B57"/>
    <w:rsid w:val="00054DA6"/>
    <w:rsid w:val="000841D5"/>
    <w:rsid w:val="000B3EFF"/>
    <w:rsid w:val="000B4C0A"/>
    <w:rsid w:val="000F2BDF"/>
    <w:rsid w:val="00104F72"/>
    <w:rsid w:val="00106DB1"/>
    <w:rsid w:val="00107460"/>
    <w:rsid w:val="0012630B"/>
    <w:rsid w:val="00126408"/>
    <w:rsid w:val="0013356B"/>
    <w:rsid w:val="00137B79"/>
    <w:rsid w:val="00145D3B"/>
    <w:rsid w:val="0015624F"/>
    <w:rsid w:val="00163D71"/>
    <w:rsid w:val="001820DF"/>
    <w:rsid w:val="00183006"/>
    <w:rsid w:val="0019434C"/>
    <w:rsid w:val="0019723E"/>
    <w:rsid w:val="001A02DB"/>
    <w:rsid w:val="001B1ABC"/>
    <w:rsid w:val="001B5287"/>
    <w:rsid w:val="001C1737"/>
    <w:rsid w:val="001C4F64"/>
    <w:rsid w:val="001D3F3E"/>
    <w:rsid w:val="001E01AA"/>
    <w:rsid w:val="001E2C2C"/>
    <w:rsid w:val="001E4657"/>
    <w:rsid w:val="001E4F53"/>
    <w:rsid w:val="001F3960"/>
    <w:rsid w:val="00206053"/>
    <w:rsid w:val="00206AB3"/>
    <w:rsid w:val="00214393"/>
    <w:rsid w:val="00230641"/>
    <w:rsid w:val="00243C93"/>
    <w:rsid w:val="002607C1"/>
    <w:rsid w:val="00292D5F"/>
    <w:rsid w:val="002A4569"/>
    <w:rsid w:val="002B6ED9"/>
    <w:rsid w:val="002C089D"/>
    <w:rsid w:val="002E5847"/>
    <w:rsid w:val="00311441"/>
    <w:rsid w:val="0031685E"/>
    <w:rsid w:val="00333033"/>
    <w:rsid w:val="00340C28"/>
    <w:rsid w:val="003420B3"/>
    <w:rsid w:val="00344600"/>
    <w:rsid w:val="00354056"/>
    <w:rsid w:val="00354910"/>
    <w:rsid w:val="00360D2F"/>
    <w:rsid w:val="00361453"/>
    <w:rsid w:val="003701E3"/>
    <w:rsid w:val="0037639B"/>
    <w:rsid w:val="00397234"/>
    <w:rsid w:val="003B634C"/>
    <w:rsid w:val="003E3B45"/>
    <w:rsid w:val="003E4842"/>
    <w:rsid w:val="003E76A1"/>
    <w:rsid w:val="003F61D8"/>
    <w:rsid w:val="00403B66"/>
    <w:rsid w:val="00430A33"/>
    <w:rsid w:val="0043644D"/>
    <w:rsid w:val="004653F8"/>
    <w:rsid w:val="00470908"/>
    <w:rsid w:val="004842EE"/>
    <w:rsid w:val="004A0A5A"/>
    <w:rsid w:val="004A5A81"/>
    <w:rsid w:val="004C74D3"/>
    <w:rsid w:val="004E221A"/>
    <w:rsid w:val="004E4ACC"/>
    <w:rsid w:val="005158DF"/>
    <w:rsid w:val="00517153"/>
    <w:rsid w:val="00541C55"/>
    <w:rsid w:val="0054575E"/>
    <w:rsid w:val="00562C85"/>
    <w:rsid w:val="005734C9"/>
    <w:rsid w:val="00593FA1"/>
    <w:rsid w:val="005A5C84"/>
    <w:rsid w:val="005C2CB3"/>
    <w:rsid w:val="005C7D7C"/>
    <w:rsid w:val="005D2927"/>
    <w:rsid w:val="005E462C"/>
    <w:rsid w:val="005E4B7C"/>
    <w:rsid w:val="00601180"/>
    <w:rsid w:val="00606D06"/>
    <w:rsid w:val="00611C2D"/>
    <w:rsid w:val="006373BA"/>
    <w:rsid w:val="006538A2"/>
    <w:rsid w:val="00655812"/>
    <w:rsid w:val="00681FE1"/>
    <w:rsid w:val="00683844"/>
    <w:rsid w:val="00686F88"/>
    <w:rsid w:val="00691E7A"/>
    <w:rsid w:val="006A0E08"/>
    <w:rsid w:val="006B63D4"/>
    <w:rsid w:val="006C25E5"/>
    <w:rsid w:val="006D3784"/>
    <w:rsid w:val="006D7F2B"/>
    <w:rsid w:val="006F1BCB"/>
    <w:rsid w:val="006F362F"/>
    <w:rsid w:val="007337A5"/>
    <w:rsid w:val="007467D2"/>
    <w:rsid w:val="007640E8"/>
    <w:rsid w:val="00765A13"/>
    <w:rsid w:val="007721B0"/>
    <w:rsid w:val="00791211"/>
    <w:rsid w:val="007A4758"/>
    <w:rsid w:val="007C7541"/>
    <w:rsid w:val="007D5030"/>
    <w:rsid w:val="007E21E2"/>
    <w:rsid w:val="0080338F"/>
    <w:rsid w:val="00813CEA"/>
    <w:rsid w:val="00830CEA"/>
    <w:rsid w:val="0086224D"/>
    <w:rsid w:val="00862D10"/>
    <w:rsid w:val="008708F2"/>
    <w:rsid w:val="00870AD2"/>
    <w:rsid w:val="00872A19"/>
    <w:rsid w:val="008811F3"/>
    <w:rsid w:val="00883A69"/>
    <w:rsid w:val="008A554B"/>
    <w:rsid w:val="008C362D"/>
    <w:rsid w:val="008C6DEE"/>
    <w:rsid w:val="008C74EF"/>
    <w:rsid w:val="00926BCD"/>
    <w:rsid w:val="009353C2"/>
    <w:rsid w:val="00957F68"/>
    <w:rsid w:val="00960C3C"/>
    <w:rsid w:val="009A4406"/>
    <w:rsid w:val="009A7954"/>
    <w:rsid w:val="009D4CB6"/>
    <w:rsid w:val="009F6BF4"/>
    <w:rsid w:val="00A01D88"/>
    <w:rsid w:val="00A143BC"/>
    <w:rsid w:val="00A571DB"/>
    <w:rsid w:val="00A71BB9"/>
    <w:rsid w:val="00A74326"/>
    <w:rsid w:val="00A76AB6"/>
    <w:rsid w:val="00A84E9A"/>
    <w:rsid w:val="00A86239"/>
    <w:rsid w:val="00A91973"/>
    <w:rsid w:val="00A95775"/>
    <w:rsid w:val="00AC1A38"/>
    <w:rsid w:val="00AD073B"/>
    <w:rsid w:val="00AD2BDE"/>
    <w:rsid w:val="00AD6452"/>
    <w:rsid w:val="00AE56D0"/>
    <w:rsid w:val="00B06653"/>
    <w:rsid w:val="00B14D60"/>
    <w:rsid w:val="00B27028"/>
    <w:rsid w:val="00B51DA1"/>
    <w:rsid w:val="00B72F7A"/>
    <w:rsid w:val="00BA5AFD"/>
    <w:rsid w:val="00BB2DAA"/>
    <w:rsid w:val="00BC41AA"/>
    <w:rsid w:val="00BC6183"/>
    <w:rsid w:val="00BD256C"/>
    <w:rsid w:val="00BE7E61"/>
    <w:rsid w:val="00BF58EE"/>
    <w:rsid w:val="00C034BE"/>
    <w:rsid w:val="00C13B77"/>
    <w:rsid w:val="00C44E08"/>
    <w:rsid w:val="00C45F73"/>
    <w:rsid w:val="00C658BE"/>
    <w:rsid w:val="00C73108"/>
    <w:rsid w:val="00C734AA"/>
    <w:rsid w:val="00C760DA"/>
    <w:rsid w:val="00D20326"/>
    <w:rsid w:val="00D2791C"/>
    <w:rsid w:val="00D31767"/>
    <w:rsid w:val="00D32BDF"/>
    <w:rsid w:val="00D55C72"/>
    <w:rsid w:val="00D70FC0"/>
    <w:rsid w:val="00D71A53"/>
    <w:rsid w:val="00DA144C"/>
    <w:rsid w:val="00DB3C9D"/>
    <w:rsid w:val="00DC4D36"/>
    <w:rsid w:val="00DD3FBE"/>
    <w:rsid w:val="00E00E27"/>
    <w:rsid w:val="00E17C07"/>
    <w:rsid w:val="00E218CC"/>
    <w:rsid w:val="00E655EA"/>
    <w:rsid w:val="00E87147"/>
    <w:rsid w:val="00EA0004"/>
    <w:rsid w:val="00EA643E"/>
    <w:rsid w:val="00EE43E8"/>
    <w:rsid w:val="00EF45A7"/>
    <w:rsid w:val="00F02E9D"/>
    <w:rsid w:val="00F04F91"/>
    <w:rsid w:val="00F21090"/>
    <w:rsid w:val="00F22978"/>
    <w:rsid w:val="00F322D2"/>
    <w:rsid w:val="00F57B1D"/>
    <w:rsid w:val="00F60136"/>
    <w:rsid w:val="00F61272"/>
    <w:rsid w:val="00F83CC9"/>
    <w:rsid w:val="00FA43AF"/>
    <w:rsid w:val="00FE1E80"/>
    <w:rsid w:val="00FE5DAE"/>
    <w:rsid w:val="00FE5E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9A8566"/>
  <w15:docId w15:val="{0495F3ED-810A-498B-B728-771F5905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89D"/>
  </w:style>
  <w:style w:type="paragraph" w:styleId="Heading1">
    <w:name w:val="heading 1"/>
    <w:aliases w:val="RS_05 Heading list"/>
    <w:basedOn w:val="Normal"/>
    <w:next w:val="Normal"/>
    <w:link w:val="Heading1Char"/>
    <w:uiPriority w:val="9"/>
    <w:qFormat/>
    <w:rsid w:val="00F60136"/>
    <w:pPr>
      <w:keepNext/>
      <w:keepLines/>
      <w:numPr>
        <w:numId w:val="1"/>
      </w:numPr>
      <w:spacing w:before="600" w:after="180" w:line="240" w:lineRule="auto"/>
      <w:ind w:left="709" w:hanging="709"/>
      <w:outlineLvl w:val="0"/>
    </w:pPr>
    <w:rPr>
      <w:rFonts w:asciiTheme="majorHAnsi" w:eastAsiaTheme="majorEastAsia" w:hAnsiTheme="majorHAnsi" w:cstheme="majorBidi"/>
      <w:b/>
      <w:bCs/>
      <w:caps/>
      <w:color w:val="006AB4"/>
      <w:sz w:val="32"/>
      <w:szCs w:val="32"/>
    </w:rPr>
  </w:style>
  <w:style w:type="paragraph" w:styleId="Heading2">
    <w:name w:val="heading 2"/>
    <w:aliases w:val="RS_06 Sub heading list"/>
    <w:basedOn w:val="Normal"/>
    <w:next w:val="Normal"/>
    <w:link w:val="Heading2Char"/>
    <w:uiPriority w:val="9"/>
    <w:unhideWhenUsed/>
    <w:qFormat/>
    <w:rsid w:val="007D5030"/>
    <w:pPr>
      <w:keepNext/>
      <w:keepLines/>
      <w:numPr>
        <w:ilvl w:val="1"/>
        <w:numId w:val="1"/>
      </w:numPr>
      <w:spacing w:before="240" w:after="240" w:line="240" w:lineRule="auto"/>
      <w:ind w:left="709" w:hanging="709"/>
      <w:outlineLvl w:val="1"/>
    </w:pPr>
    <w:rPr>
      <w:rFonts w:asciiTheme="majorHAnsi" w:eastAsiaTheme="majorEastAsia" w:hAnsiTheme="majorHAnsi" w:cstheme="majorBidi"/>
      <w:szCs w:val="28"/>
    </w:rPr>
  </w:style>
  <w:style w:type="paragraph" w:styleId="Heading3">
    <w:name w:val="heading 3"/>
    <w:basedOn w:val="Normal"/>
    <w:next w:val="Normal"/>
    <w:link w:val="Heading3Char"/>
    <w:uiPriority w:val="9"/>
    <w:semiHidden/>
    <w:unhideWhenUsed/>
    <w:qFormat/>
    <w:rsid w:val="00FE5E9D"/>
    <w:pPr>
      <w:keepNext/>
      <w:keepLines/>
      <w:numPr>
        <w:ilvl w:val="2"/>
        <w:numId w:val="1"/>
      </w:numPr>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E5E9D"/>
    <w:pPr>
      <w:keepNext/>
      <w:keepLines/>
      <w:numPr>
        <w:ilvl w:val="3"/>
        <w:numId w:val="1"/>
      </w:numPr>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E5E9D"/>
    <w:pPr>
      <w:keepNext/>
      <w:keepLines/>
      <w:numPr>
        <w:ilvl w:val="4"/>
        <w:numId w:val="1"/>
      </w:numPr>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E5E9D"/>
    <w:pPr>
      <w:keepNext/>
      <w:keepLines/>
      <w:numPr>
        <w:ilvl w:val="5"/>
        <w:numId w:val="1"/>
      </w:numPr>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E5E9D"/>
    <w:pPr>
      <w:keepNext/>
      <w:keepLines/>
      <w:numPr>
        <w:ilvl w:val="6"/>
        <w:numId w:val="1"/>
      </w:numPr>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E5E9D"/>
    <w:pPr>
      <w:keepNext/>
      <w:keepLines/>
      <w:numPr>
        <w:ilvl w:val="7"/>
        <w:numId w:val="1"/>
      </w:numPr>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E5E9D"/>
    <w:pPr>
      <w:keepNext/>
      <w:keepLines/>
      <w:numPr>
        <w:ilvl w:val="8"/>
        <w:numId w:val="1"/>
      </w:numPr>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_05 Heading list Char"/>
    <w:basedOn w:val="DefaultParagraphFont"/>
    <w:link w:val="Heading1"/>
    <w:uiPriority w:val="9"/>
    <w:rsid w:val="00F60136"/>
    <w:rPr>
      <w:rFonts w:asciiTheme="majorHAnsi" w:eastAsiaTheme="majorEastAsia" w:hAnsiTheme="majorHAnsi" w:cstheme="majorBidi"/>
      <w:b/>
      <w:bCs/>
      <w:caps/>
      <w:color w:val="006AB4"/>
      <w:sz w:val="32"/>
      <w:szCs w:val="32"/>
    </w:rPr>
  </w:style>
  <w:style w:type="character" w:customStyle="1" w:styleId="Heading2Char">
    <w:name w:val="Heading 2 Char"/>
    <w:aliases w:val="RS_06 Sub heading list Char"/>
    <w:basedOn w:val="DefaultParagraphFont"/>
    <w:link w:val="Heading2"/>
    <w:uiPriority w:val="9"/>
    <w:rsid w:val="007D5030"/>
    <w:rPr>
      <w:rFonts w:asciiTheme="majorHAnsi" w:eastAsiaTheme="majorEastAsia" w:hAnsiTheme="majorHAnsi" w:cstheme="majorBidi"/>
      <w:szCs w:val="28"/>
    </w:rPr>
  </w:style>
  <w:style w:type="character" w:customStyle="1" w:styleId="Heading3Char">
    <w:name w:val="Heading 3 Char"/>
    <w:basedOn w:val="DefaultParagraphFont"/>
    <w:link w:val="Heading3"/>
    <w:uiPriority w:val="9"/>
    <w:semiHidden/>
    <w:rsid w:val="00FE5E9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E5E9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E5E9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E5E9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E5E9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E5E9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E5E9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E5E9D"/>
    <w:pPr>
      <w:spacing w:line="240" w:lineRule="auto"/>
    </w:pPr>
    <w:rPr>
      <w:b/>
      <w:bCs/>
      <w:smallCaps/>
      <w:color w:val="595959" w:themeColor="text1" w:themeTint="A6"/>
    </w:rPr>
  </w:style>
  <w:style w:type="paragraph" w:styleId="Title">
    <w:name w:val="Title"/>
    <w:basedOn w:val="Normal"/>
    <w:next w:val="Normal"/>
    <w:link w:val="TitleChar"/>
    <w:uiPriority w:val="10"/>
    <w:rsid w:val="00FE5E9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E5E9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E5E9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E5E9D"/>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FE5E9D"/>
    <w:rPr>
      <w:b/>
      <w:bCs/>
    </w:rPr>
  </w:style>
  <w:style w:type="character" w:styleId="Emphasis">
    <w:name w:val="Emphasis"/>
    <w:basedOn w:val="DefaultParagraphFont"/>
    <w:uiPriority w:val="20"/>
    <w:qFormat/>
    <w:rsid w:val="00FE5E9D"/>
    <w:rPr>
      <w:i/>
      <w:iCs/>
    </w:rPr>
  </w:style>
  <w:style w:type="paragraph" w:styleId="NoSpacing">
    <w:name w:val="No Spacing"/>
    <w:link w:val="NoSpacingChar"/>
    <w:uiPriority w:val="1"/>
    <w:rsid w:val="00FE5E9D"/>
    <w:pPr>
      <w:spacing w:after="0" w:line="240" w:lineRule="auto"/>
    </w:pPr>
  </w:style>
  <w:style w:type="paragraph" w:styleId="ListParagraph">
    <w:name w:val="List Paragraph"/>
    <w:basedOn w:val="Normal"/>
    <w:uiPriority w:val="34"/>
    <w:qFormat/>
    <w:rsid w:val="00BE7E61"/>
    <w:pPr>
      <w:ind w:left="720"/>
      <w:contextualSpacing/>
    </w:pPr>
  </w:style>
  <w:style w:type="paragraph" w:styleId="Quote">
    <w:name w:val="Quote"/>
    <w:basedOn w:val="Normal"/>
    <w:next w:val="Normal"/>
    <w:link w:val="QuoteChar"/>
    <w:uiPriority w:val="29"/>
    <w:qFormat/>
    <w:rsid w:val="00FE5E9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E5E9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E5E9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E5E9D"/>
    <w:rPr>
      <w:color w:val="404040" w:themeColor="text1" w:themeTint="BF"/>
      <w:sz w:val="32"/>
      <w:szCs w:val="32"/>
    </w:rPr>
  </w:style>
  <w:style w:type="character" w:styleId="SubtleEmphasis">
    <w:name w:val="Subtle Emphasis"/>
    <w:basedOn w:val="DefaultParagraphFont"/>
    <w:uiPriority w:val="19"/>
    <w:qFormat/>
    <w:rsid w:val="00FE5E9D"/>
    <w:rPr>
      <w:i/>
      <w:iCs/>
      <w:color w:val="595959" w:themeColor="text1" w:themeTint="A6"/>
    </w:rPr>
  </w:style>
  <w:style w:type="character" w:styleId="IntenseEmphasis">
    <w:name w:val="Intense Emphasis"/>
    <w:basedOn w:val="DefaultParagraphFont"/>
    <w:uiPriority w:val="21"/>
    <w:qFormat/>
    <w:rsid w:val="00FE5E9D"/>
    <w:rPr>
      <w:b/>
      <w:bCs/>
      <w:i/>
      <w:iCs/>
    </w:rPr>
  </w:style>
  <w:style w:type="character" w:styleId="SubtleReference">
    <w:name w:val="Subtle Reference"/>
    <w:basedOn w:val="DefaultParagraphFont"/>
    <w:uiPriority w:val="31"/>
    <w:qFormat/>
    <w:rsid w:val="00FE5E9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5E9D"/>
    <w:rPr>
      <w:b/>
      <w:bCs/>
      <w:caps w:val="0"/>
      <w:smallCaps/>
      <w:color w:val="auto"/>
      <w:spacing w:val="3"/>
      <w:u w:val="single"/>
    </w:rPr>
  </w:style>
  <w:style w:type="character" w:styleId="BookTitle">
    <w:name w:val="Book Title"/>
    <w:basedOn w:val="DefaultParagraphFont"/>
    <w:uiPriority w:val="33"/>
    <w:qFormat/>
    <w:rsid w:val="00FE5E9D"/>
    <w:rPr>
      <w:b/>
      <w:bCs/>
      <w:smallCaps/>
      <w:spacing w:val="7"/>
    </w:rPr>
  </w:style>
  <w:style w:type="paragraph" w:styleId="TOCHeading">
    <w:name w:val="TOC Heading"/>
    <w:basedOn w:val="Heading1"/>
    <w:next w:val="Normal"/>
    <w:uiPriority w:val="39"/>
    <w:semiHidden/>
    <w:unhideWhenUsed/>
    <w:qFormat/>
    <w:rsid w:val="00FE5E9D"/>
    <w:pPr>
      <w:outlineLvl w:val="9"/>
    </w:pPr>
  </w:style>
  <w:style w:type="paragraph" w:customStyle="1" w:styleId="RS04Textindented">
    <w:name w:val="RS_04 Text indented"/>
    <w:basedOn w:val="Normal"/>
    <w:qFormat/>
    <w:rsid w:val="007D5030"/>
    <w:pPr>
      <w:tabs>
        <w:tab w:val="left" w:pos="737"/>
        <w:tab w:val="left" w:pos="4340"/>
      </w:tabs>
      <w:suppressAutoHyphens/>
      <w:autoSpaceDE w:val="0"/>
      <w:autoSpaceDN w:val="0"/>
      <w:adjustRightInd w:val="0"/>
      <w:spacing w:before="240" w:after="240" w:line="240" w:lineRule="auto"/>
      <w:ind w:left="737"/>
      <w:textAlignment w:val="center"/>
    </w:pPr>
    <w:rPr>
      <w:rFonts w:ascii="Arial" w:eastAsiaTheme="minorHAnsi" w:hAnsi="Arial" w:cs="Ubuntu Regular"/>
      <w:color w:val="000000"/>
    </w:rPr>
  </w:style>
  <w:style w:type="character" w:customStyle="1" w:styleId="NoSpacingChar">
    <w:name w:val="No Spacing Char"/>
    <w:basedOn w:val="DefaultParagraphFont"/>
    <w:link w:val="NoSpacing"/>
    <w:uiPriority w:val="1"/>
    <w:rsid w:val="00E00E27"/>
  </w:style>
  <w:style w:type="paragraph" w:customStyle="1" w:styleId="RS01Title">
    <w:name w:val="RS_01 Title"/>
    <w:basedOn w:val="Normal"/>
    <w:qFormat/>
    <w:rsid w:val="007337A5"/>
    <w:pPr>
      <w:tabs>
        <w:tab w:val="left" w:pos="227"/>
        <w:tab w:val="left" w:pos="4340"/>
      </w:tabs>
      <w:suppressAutoHyphens/>
      <w:autoSpaceDE w:val="0"/>
      <w:autoSpaceDN w:val="0"/>
      <w:adjustRightInd w:val="0"/>
      <w:spacing w:after="480" w:line="240" w:lineRule="auto"/>
      <w:textAlignment w:val="center"/>
    </w:pPr>
    <w:rPr>
      <w:rFonts w:asciiTheme="majorHAnsi" w:eastAsiaTheme="minorHAnsi" w:hAnsiTheme="majorHAnsi" w:cs="Ubuntu Bold"/>
      <w:b/>
      <w:bCs/>
      <w:color w:val="0072CE" w:themeColor="accent1"/>
      <w:sz w:val="40"/>
      <w:szCs w:val="40"/>
    </w:rPr>
  </w:style>
  <w:style w:type="paragraph" w:customStyle="1" w:styleId="Bigtitle">
    <w:name w:val="Big title"/>
    <w:basedOn w:val="Normal"/>
    <w:qFormat/>
    <w:rsid w:val="007D5030"/>
    <w:pPr>
      <w:spacing w:after="640" w:line="264" w:lineRule="auto"/>
    </w:pPr>
    <w:rPr>
      <w:rFonts w:asciiTheme="majorHAnsi" w:eastAsiaTheme="minorHAnsi" w:hAnsiTheme="majorHAnsi" w:cs="Ubuntu Bold"/>
      <w:b/>
      <w:bCs/>
      <w:color w:val="475B6D"/>
      <w:sz w:val="48"/>
      <w:szCs w:val="48"/>
    </w:rPr>
  </w:style>
  <w:style w:type="paragraph" w:styleId="Header">
    <w:name w:val="header"/>
    <w:basedOn w:val="Normal"/>
    <w:link w:val="HeaderChar"/>
    <w:uiPriority w:val="99"/>
    <w:unhideWhenUsed/>
    <w:rsid w:val="00DB3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C9D"/>
  </w:style>
  <w:style w:type="paragraph" w:styleId="Footer">
    <w:name w:val="footer"/>
    <w:basedOn w:val="Normal"/>
    <w:link w:val="FooterChar"/>
    <w:uiPriority w:val="99"/>
    <w:unhideWhenUsed/>
    <w:rsid w:val="00DB3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C9D"/>
  </w:style>
  <w:style w:type="paragraph" w:customStyle="1" w:styleId="RS07Footer">
    <w:name w:val="RS_07 Footer"/>
    <w:basedOn w:val="Normal"/>
    <w:qFormat/>
    <w:rsid w:val="00DA144C"/>
    <w:pPr>
      <w:pBdr>
        <w:left w:val="single" w:sz="8" w:space="4" w:color="8597A3"/>
      </w:pBdr>
      <w:spacing w:after="60" w:line="240" w:lineRule="auto"/>
      <w:ind w:firstLine="284"/>
    </w:pPr>
    <w:rPr>
      <w:rFonts w:eastAsiaTheme="minorHAnsi"/>
      <w:color w:val="8597A3"/>
      <w:sz w:val="16"/>
      <w:szCs w:val="16"/>
    </w:rPr>
  </w:style>
  <w:style w:type="paragraph" w:customStyle="1" w:styleId="RS04TEXT">
    <w:name w:val="RS_04 TEXT"/>
    <w:basedOn w:val="Normal"/>
    <w:qFormat/>
    <w:rsid w:val="0043644D"/>
    <w:pPr>
      <w:spacing w:after="120" w:line="240" w:lineRule="auto"/>
    </w:pPr>
    <w:rPr>
      <w:rFonts w:ascii="Arial" w:eastAsiaTheme="minorHAnsi" w:hAnsi="Arial"/>
      <w:szCs w:val="21"/>
    </w:rPr>
  </w:style>
  <w:style w:type="paragraph" w:customStyle="1" w:styleId="RS03NameofPolicy">
    <w:name w:val="RS_03 Name of Policy"/>
    <w:basedOn w:val="Normal"/>
    <w:qFormat/>
    <w:rsid w:val="007D5030"/>
    <w:pPr>
      <w:tabs>
        <w:tab w:val="left" w:pos="227"/>
        <w:tab w:val="left" w:pos="4340"/>
      </w:tabs>
      <w:suppressAutoHyphens/>
      <w:autoSpaceDE w:val="0"/>
      <w:autoSpaceDN w:val="0"/>
      <w:adjustRightInd w:val="0"/>
      <w:spacing w:after="0" w:line="288" w:lineRule="auto"/>
      <w:textAlignment w:val="center"/>
    </w:pPr>
    <w:rPr>
      <w:rFonts w:eastAsiaTheme="minorHAnsi" w:cs="Ubuntu Regular"/>
      <w:color w:val="475B6D"/>
    </w:rPr>
  </w:style>
  <w:style w:type="paragraph" w:styleId="BalloonText">
    <w:name w:val="Balloon Text"/>
    <w:basedOn w:val="Normal"/>
    <w:link w:val="BalloonTextChar"/>
    <w:uiPriority w:val="99"/>
    <w:semiHidden/>
    <w:unhideWhenUsed/>
    <w:rsid w:val="00883A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3A69"/>
    <w:rPr>
      <w:rFonts w:ascii="Lucida Grande" w:hAnsi="Lucida Grande" w:cs="Lucida Grande"/>
      <w:sz w:val="18"/>
      <w:szCs w:val="18"/>
    </w:rPr>
  </w:style>
  <w:style w:type="table" w:styleId="TableGrid">
    <w:name w:val="Table Grid"/>
    <w:basedOn w:val="TableNormal"/>
    <w:uiPriority w:val="39"/>
    <w:rsid w:val="001B5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04Texttable">
    <w:name w:val="RS_04 Text table"/>
    <w:basedOn w:val="Normal"/>
    <w:qFormat/>
    <w:rsid w:val="0019723E"/>
    <w:pPr>
      <w:spacing w:after="0" w:line="240" w:lineRule="auto"/>
    </w:pPr>
    <w:rPr>
      <w:b/>
      <w:bCs/>
      <w:color w:val="475C6D"/>
      <w:sz w:val="20"/>
    </w:rPr>
  </w:style>
  <w:style w:type="paragraph" w:customStyle="1" w:styleId="RS03Header">
    <w:name w:val="RS_03 Header"/>
    <w:basedOn w:val="Normal"/>
    <w:qFormat/>
    <w:rsid w:val="007337A5"/>
    <w:pPr>
      <w:keepNext/>
      <w:keepLines/>
      <w:widowControl w:val="0"/>
      <w:autoSpaceDE w:val="0"/>
      <w:autoSpaceDN w:val="0"/>
      <w:spacing w:before="193" w:after="120" w:line="240" w:lineRule="auto"/>
      <w:outlineLvl w:val="2"/>
    </w:pPr>
    <w:rPr>
      <w:rFonts w:ascii="Arial" w:eastAsia="Arial" w:hAnsi="Arial" w:cs="Arial"/>
      <w:b/>
      <w:color w:val="0072CE" w:themeColor="accent1"/>
      <w:sz w:val="24"/>
      <w:szCs w:val="24"/>
    </w:rPr>
  </w:style>
  <w:style w:type="table" w:customStyle="1" w:styleId="TableGrid1">
    <w:name w:val="Table Grid1"/>
    <w:basedOn w:val="TableNormal"/>
    <w:next w:val="TableGrid"/>
    <w:uiPriority w:val="59"/>
    <w:rsid w:val="00AC1A38"/>
    <w:pPr>
      <w:spacing w:after="0" w:line="240" w:lineRule="auto"/>
    </w:pPr>
    <w:rPr>
      <w:rFonts w:eastAsia="Arial"/>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183006"/>
    <w:pPr>
      <w:widowControl w:val="0"/>
      <w:autoSpaceDE w:val="0"/>
      <w:autoSpaceDN w:val="0"/>
      <w:spacing w:after="0" w:line="240" w:lineRule="auto"/>
      <w:ind w:left="100"/>
    </w:pPr>
    <w:rPr>
      <w:rFonts w:ascii="Arial" w:eastAsia="Arial" w:hAnsi="Arial" w:cs="Arial"/>
      <w:lang w:val="en-US"/>
    </w:rPr>
  </w:style>
  <w:style w:type="character" w:customStyle="1" w:styleId="BodyTextChar">
    <w:name w:val="Body Text Char"/>
    <w:basedOn w:val="DefaultParagraphFont"/>
    <w:link w:val="BodyText"/>
    <w:uiPriority w:val="1"/>
    <w:rsid w:val="00183006"/>
    <w:rPr>
      <w:rFonts w:ascii="Arial" w:eastAsia="Arial" w:hAnsi="Arial" w:cs="Arial"/>
      <w:lang w:val="en-US"/>
    </w:rPr>
  </w:style>
  <w:style w:type="character" w:styleId="Hyperlink">
    <w:name w:val="Hyperlink"/>
    <w:basedOn w:val="DefaultParagraphFont"/>
    <w:uiPriority w:val="99"/>
    <w:unhideWhenUsed/>
    <w:rsid w:val="00183006"/>
    <w:rPr>
      <w:color w:val="0072CE" w:themeColor="hyperlink"/>
      <w:u w:val="single"/>
    </w:rPr>
  </w:style>
  <w:style w:type="character" w:styleId="FollowedHyperlink">
    <w:name w:val="FollowedHyperlink"/>
    <w:basedOn w:val="DefaultParagraphFont"/>
    <w:uiPriority w:val="99"/>
    <w:semiHidden/>
    <w:unhideWhenUsed/>
    <w:rsid w:val="00183006"/>
    <w:rPr>
      <w:color w:val="AE2573" w:themeColor="followedHyperlink"/>
      <w:u w:val="single"/>
    </w:rPr>
  </w:style>
  <w:style w:type="character" w:styleId="UnresolvedMention">
    <w:name w:val="Unresolved Mention"/>
    <w:basedOn w:val="DefaultParagraphFont"/>
    <w:uiPriority w:val="99"/>
    <w:semiHidden/>
    <w:unhideWhenUsed/>
    <w:rsid w:val="00183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lmcs.co.uk/resources/certificates-for-school-absen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xicb.safeguarding@nhs.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NHS Sussex">
      <a:dk1>
        <a:sysClr val="windowText" lastClr="000000"/>
      </a:dk1>
      <a:lt1>
        <a:sysClr val="window" lastClr="FFFFFF"/>
      </a:lt1>
      <a:dk2>
        <a:srgbClr val="425563"/>
      </a:dk2>
      <a:lt2>
        <a:srgbClr val="E8EDEE"/>
      </a:lt2>
      <a:accent1>
        <a:srgbClr val="0072CE"/>
      </a:accent1>
      <a:accent2>
        <a:srgbClr val="003087"/>
      </a:accent2>
      <a:accent3>
        <a:srgbClr val="41B6E6"/>
      </a:accent3>
      <a:accent4>
        <a:srgbClr val="00A499"/>
      </a:accent4>
      <a:accent5>
        <a:srgbClr val="009639"/>
      </a:accent5>
      <a:accent6>
        <a:srgbClr val="006747"/>
      </a:accent6>
      <a:hlink>
        <a:srgbClr val="0072CE"/>
      </a:hlink>
      <a:folHlink>
        <a:srgbClr val="AE2573"/>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D08C7F-D206-4C6E-AF75-DFA0FED51BE8}">
  <we:reference id="52577d3f-beee-474c-869f-191d6934a8e3" version="1.0.0.0" store="EXCatalog" storeType="EXCatalog"/>
  <we:alternateReferences>
    <we:reference id="WA104381385"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66EB7-3C3F-B543-9E53-08166D4A7FC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439</Words>
  <Characters>2358</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Jackson Artworker</dc:creator>
  <cp:keywords/>
  <dc:description/>
  <cp:lastModifiedBy>KELLAND, Sophie (NHS SUSSEX INTEGRATED CARE BOARD)</cp:lastModifiedBy>
  <cp:revision>4</cp:revision>
  <cp:lastPrinted>2022-06-05T08:12:00Z</cp:lastPrinted>
  <dcterms:created xsi:type="dcterms:W3CDTF">2026-03-12T14:55:00Z</dcterms:created>
  <dcterms:modified xsi:type="dcterms:W3CDTF">2026-03-12T15:18:00Z</dcterms:modified>
</cp:coreProperties>
</file>