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3A50" w14:textId="77777777" w:rsidR="00233998" w:rsidRPr="007F6486" w:rsidRDefault="00155090" w:rsidP="00155090">
      <w:pPr>
        <w:rPr>
          <w:b/>
          <w:sz w:val="24"/>
          <w:szCs w:val="24"/>
        </w:rPr>
      </w:pPr>
      <w:bookmarkStart w:id="0" w:name="_GoBack"/>
      <w:bookmarkEnd w:id="0"/>
      <w:r w:rsidRPr="007F6486">
        <w:rPr>
          <w:b/>
          <w:sz w:val="24"/>
          <w:szCs w:val="24"/>
        </w:rPr>
        <w:t xml:space="preserve">Falsified </w:t>
      </w:r>
      <w:r w:rsidR="002A2B19" w:rsidRPr="007F6486">
        <w:rPr>
          <w:b/>
          <w:sz w:val="24"/>
          <w:szCs w:val="24"/>
        </w:rPr>
        <w:t>M</w:t>
      </w:r>
      <w:r w:rsidRPr="007F6486">
        <w:rPr>
          <w:b/>
          <w:sz w:val="24"/>
          <w:szCs w:val="24"/>
        </w:rPr>
        <w:t>edicine</w:t>
      </w:r>
      <w:r w:rsidR="002A2B19" w:rsidRPr="007F6486">
        <w:rPr>
          <w:b/>
          <w:sz w:val="24"/>
          <w:szCs w:val="24"/>
        </w:rPr>
        <w:t>s</w:t>
      </w:r>
      <w:r w:rsidRPr="007F6486">
        <w:rPr>
          <w:b/>
          <w:sz w:val="24"/>
          <w:szCs w:val="24"/>
        </w:rPr>
        <w:t xml:space="preserve"> </w:t>
      </w:r>
      <w:r w:rsidR="002A2B19" w:rsidRPr="007F6486">
        <w:rPr>
          <w:b/>
          <w:sz w:val="24"/>
          <w:szCs w:val="24"/>
        </w:rPr>
        <w:t>D</w:t>
      </w:r>
      <w:r w:rsidRPr="007F6486">
        <w:rPr>
          <w:b/>
          <w:sz w:val="24"/>
          <w:szCs w:val="24"/>
        </w:rPr>
        <w:t>irective</w:t>
      </w:r>
    </w:p>
    <w:p w14:paraId="4788D420" w14:textId="04E0645E" w:rsidR="00155090" w:rsidRPr="007F6486" w:rsidRDefault="00233998" w:rsidP="00155090">
      <w:pPr>
        <w:rPr>
          <w:b/>
          <w:sz w:val="24"/>
          <w:szCs w:val="24"/>
        </w:rPr>
      </w:pPr>
      <w:r w:rsidRPr="007F6486">
        <w:rPr>
          <w:b/>
          <w:sz w:val="24"/>
          <w:szCs w:val="24"/>
        </w:rPr>
        <w:t>January 2019 update for members</w:t>
      </w:r>
    </w:p>
    <w:p w14:paraId="673EB23B" w14:textId="77777777" w:rsidR="00155090" w:rsidRPr="00155090" w:rsidRDefault="00155090" w:rsidP="00155090">
      <w:pPr>
        <w:rPr>
          <w:b/>
        </w:rPr>
      </w:pPr>
    </w:p>
    <w:p w14:paraId="5BAD2E9B" w14:textId="77777777" w:rsidR="00155090" w:rsidRDefault="00155090" w:rsidP="00155090"/>
    <w:p w14:paraId="1DE1D850" w14:textId="3075D4DD" w:rsidR="00155090" w:rsidRPr="00FA7AF7" w:rsidRDefault="004A4D32" w:rsidP="00930A1D">
      <w:pPr>
        <w:rPr>
          <w:b/>
          <w:color w:val="4472C4" w:themeColor="accent1"/>
        </w:rPr>
      </w:pPr>
      <w:r w:rsidRPr="00FA7AF7">
        <w:rPr>
          <w:b/>
          <w:color w:val="4472C4" w:themeColor="accent1"/>
        </w:rPr>
        <w:t>Background</w:t>
      </w:r>
    </w:p>
    <w:p w14:paraId="7C342D08" w14:textId="77777777" w:rsidR="00155090" w:rsidRDefault="00155090" w:rsidP="00155090">
      <w:r>
        <w:t>The EU Falsified Medicines Directive (2011/62/EU) (FMD) was adopted in 2011 and introduced new harmonised measures to ensure that medicines in the European Union (EU) are safe and that trade in medicines is properly controlled.</w:t>
      </w:r>
    </w:p>
    <w:p w14:paraId="78B0800B" w14:textId="77777777" w:rsidR="008A271A" w:rsidRDefault="008A271A" w:rsidP="00155090"/>
    <w:p w14:paraId="2A846248" w14:textId="303AE06F" w:rsidR="00155090" w:rsidRDefault="00155090" w:rsidP="00155090">
      <w:r>
        <w:t xml:space="preserve">Member States have until 9 February 2019 to implement the final part of the Directive, the ‘safety features’ </w:t>
      </w:r>
      <w:r w:rsidR="008A271A">
        <w:t>(</w:t>
      </w:r>
      <w:r>
        <w:t>Delegated Regulation (EU) 2016/161).</w:t>
      </w:r>
      <w:r w:rsidR="007F6486">
        <w:t xml:space="preserve"> </w:t>
      </w:r>
      <w:r>
        <w:t xml:space="preserve">Under </w:t>
      </w:r>
      <w:r w:rsidR="008A271A">
        <w:t>A</w:t>
      </w:r>
      <w:r>
        <w:t xml:space="preserve">rticle 23 all GP practices and dispensing doctors are identified as healthcare institutions and will have to comply with the </w:t>
      </w:r>
      <w:r w:rsidR="008A271A">
        <w:t>D</w:t>
      </w:r>
      <w:r>
        <w:t xml:space="preserve">irective. It is for the member state to implement and enforce the </w:t>
      </w:r>
      <w:r w:rsidR="008A271A">
        <w:t>D</w:t>
      </w:r>
      <w:r>
        <w:t xml:space="preserve">irective. GPC has produced a </w:t>
      </w:r>
      <w:hyperlink r:id="rId8" w:history="1">
        <w:r w:rsidR="008A271A" w:rsidRPr="00376640">
          <w:rPr>
            <w:rStyle w:val="Hyperlink"/>
          </w:rPr>
          <w:t>‘F</w:t>
        </w:r>
        <w:r w:rsidRPr="00376640">
          <w:rPr>
            <w:rStyle w:val="Hyperlink"/>
          </w:rPr>
          <w:t>ocus on</w:t>
        </w:r>
        <w:r w:rsidR="008A271A" w:rsidRPr="00376640">
          <w:rPr>
            <w:rStyle w:val="Hyperlink"/>
          </w:rPr>
          <w:t>’</w:t>
        </w:r>
      </w:hyperlink>
      <w:r>
        <w:t xml:space="preserve"> document</w:t>
      </w:r>
      <w:r w:rsidR="008A271A">
        <w:t xml:space="preserve"> to assist GP practices.</w:t>
      </w:r>
    </w:p>
    <w:p w14:paraId="33BB1B28" w14:textId="77777777" w:rsidR="00B31857" w:rsidRDefault="00B31857" w:rsidP="00155090"/>
    <w:p w14:paraId="2C0D8D72" w14:textId="396D8D92" w:rsidR="00155090" w:rsidRPr="00FA7AF7" w:rsidRDefault="006548BF" w:rsidP="006548BF">
      <w:pPr>
        <w:rPr>
          <w:b/>
          <w:color w:val="4472C4" w:themeColor="accent1"/>
        </w:rPr>
      </w:pPr>
      <w:r w:rsidRPr="00FA7AF7">
        <w:rPr>
          <w:b/>
          <w:color w:val="4472C4" w:themeColor="accent1"/>
        </w:rPr>
        <w:t>Key messaging</w:t>
      </w:r>
    </w:p>
    <w:p w14:paraId="1EF825EF" w14:textId="00784DC1" w:rsidR="00155090" w:rsidRDefault="00D5281D" w:rsidP="00155090">
      <w:r>
        <w:t xml:space="preserve">Although the </w:t>
      </w:r>
      <w:r w:rsidR="00155090">
        <w:t>go live</w:t>
      </w:r>
      <w:r w:rsidR="008A271A">
        <w:t xml:space="preserve"> date </w:t>
      </w:r>
      <w:r>
        <w:t>is imminent</w:t>
      </w:r>
      <w:r w:rsidR="00481F38">
        <w:t>,</w:t>
      </w:r>
      <w:r>
        <w:t xml:space="preserve"> </w:t>
      </w:r>
      <w:r w:rsidR="008A271A">
        <w:t>t</w:t>
      </w:r>
      <w:r w:rsidR="00155090">
        <w:t xml:space="preserve">he </w:t>
      </w:r>
      <w:r w:rsidR="008A271A">
        <w:t xml:space="preserve">key </w:t>
      </w:r>
      <w:r w:rsidR="00155090">
        <w:t>message is</w:t>
      </w:r>
      <w:r w:rsidR="008A271A">
        <w:t xml:space="preserve"> </w:t>
      </w:r>
      <w:r w:rsidR="00376640">
        <w:t>there is no need</w:t>
      </w:r>
      <w:r w:rsidR="00155090">
        <w:t xml:space="preserve"> </w:t>
      </w:r>
      <w:r w:rsidR="008A271A">
        <w:t xml:space="preserve">to </w:t>
      </w:r>
      <w:r w:rsidR="00155090">
        <w:t xml:space="preserve">panic. </w:t>
      </w:r>
      <w:r w:rsidR="008A271A">
        <w:t>The UK</w:t>
      </w:r>
      <w:r w:rsidR="00155090">
        <w:t xml:space="preserve"> will still be a member of the EU on 9 February. Therefore, </w:t>
      </w:r>
      <w:r w:rsidR="008A271A">
        <w:t>the Directive wi</w:t>
      </w:r>
      <w:r w:rsidR="00155090">
        <w:t>ll be implemented</w:t>
      </w:r>
      <w:r w:rsidR="00376640">
        <w:t xml:space="preserve"> regardless</w:t>
      </w:r>
      <w:r w:rsidR="00155090">
        <w:t xml:space="preserve">. If </w:t>
      </w:r>
      <w:r w:rsidR="00673677">
        <w:t>n</w:t>
      </w:r>
      <w:r w:rsidR="00155090">
        <w:t>o deal</w:t>
      </w:r>
      <w:r w:rsidR="00673677">
        <w:t xml:space="preserve"> is secured</w:t>
      </w:r>
      <w:r w:rsidR="00155090">
        <w:t xml:space="preserve">, then the UK </w:t>
      </w:r>
      <w:r w:rsidR="00673677">
        <w:t>will</w:t>
      </w:r>
      <w:r w:rsidR="00155090">
        <w:t xml:space="preserve"> leave the EU </w:t>
      </w:r>
      <w:r w:rsidR="00673677">
        <w:t>on 29 March</w:t>
      </w:r>
      <w:r w:rsidR="00155090">
        <w:t xml:space="preserve"> and the </w:t>
      </w:r>
      <w:r w:rsidR="008A271A">
        <w:t>D</w:t>
      </w:r>
      <w:r w:rsidR="00155090">
        <w:t xml:space="preserve">irective will not constrain us. Plans are being laid before </w:t>
      </w:r>
      <w:r w:rsidR="008A271A">
        <w:t>P</w:t>
      </w:r>
      <w:r w:rsidR="00155090">
        <w:t>arliament related to a no deal</w:t>
      </w:r>
      <w:r w:rsidR="008A271A">
        <w:t xml:space="preserve"> scenario</w:t>
      </w:r>
      <w:r w:rsidR="00EC070F">
        <w:t>, but obviously some uncertainty remains</w:t>
      </w:r>
      <w:r w:rsidR="00155090">
        <w:t>, particularly as there are some statutory instruments which need to be laid.</w:t>
      </w:r>
    </w:p>
    <w:p w14:paraId="4F5C524C" w14:textId="77777777" w:rsidR="00155090" w:rsidRDefault="00155090" w:rsidP="00155090"/>
    <w:p w14:paraId="23CE1696" w14:textId="77777777" w:rsidR="00B31857" w:rsidRPr="00FA7AF7" w:rsidRDefault="00155090" w:rsidP="006548BF">
      <w:pPr>
        <w:rPr>
          <w:b/>
          <w:color w:val="4472C4" w:themeColor="accent1"/>
        </w:rPr>
      </w:pPr>
      <w:proofErr w:type="gramStart"/>
      <w:r w:rsidRPr="00FA7AF7">
        <w:rPr>
          <w:b/>
          <w:color w:val="4472C4" w:themeColor="accent1"/>
        </w:rPr>
        <w:t>EU  readiness</w:t>
      </w:r>
      <w:proofErr w:type="gramEnd"/>
    </w:p>
    <w:p w14:paraId="34453E54" w14:textId="6556214A" w:rsidR="00155090" w:rsidRDefault="00155090" w:rsidP="00B31857">
      <w:r>
        <w:t xml:space="preserve">GPs may be concerned that </w:t>
      </w:r>
      <w:r w:rsidR="008A271A">
        <w:t>the UK is</w:t>
      </w:r>
      <w:r>
        <w:t xml:space="preserve"> behind the curve. </w:t>
      </w:r>
      <w:r w:rsidR="008A271A">
        <w:t>In fact we are</w:t>
      </w:r>
      <w:r>
        <w:t xml:space="preserve"> relatively well-placed. Italy has a dispensation to implement at a slower pace (because they have a similar system in operation already). Spain is showing red on the dashboard for implementation; however, they plan to upload all their pharmacies in the next two weeks. They could run into problems if they have IT glitches. In France, there is a dispute between the government and pharmacies, so nobody is </w:t>
      </w:r>
      <w:r w:rsidR="00324377">
        <w:t xml:space="preserve">currently </w:t>
      </w:r>
      <w:r>
        <w:t xml:space="preserve">registered. Norway is 95% there. The UK has a plan for moving towards full implantation. Pilot sites using the EU repository had some issues with a slow system, but that has been resolved. </w:t>
      </w:r>
    </w:p>
    <w:p w14:paraId="5F74DB14" w14:textId="77777777" w:rsidR="00155090" w:rsidRDefault="00155090" w:rsidP="00155090"/>
    <w:p w14:paraId="210581CF" w14:textId="77777777" w:rsidR="00155090" w:rsidRPr="00FA7AF7" w:rsidRDefault="00155090" w:rsidP="00177218">
      <w:pPr>
        <w:rPr>
          <w:b/>
          <w:color w:val="4472C4" w:themeColor="accent1"/>
        </w:rPr>
      </w:pPr>
      <w:r w:rsidRPr="00FA7AF7">
        <w:rPr>
          <w:b/>
          <w:color w:val="4472C4" w:themeColor="accent1"/>
        </w:rPr>
        <w:t>UK readiness</w:t>
      </w:r>
    </w:p>
    <w:p w14:paraId="6B51991F" w14:textId="3280B7B1" w:rsidR="00155090" w:rsidRDefault="00155090" w:rsidP="00155090">
      <w:r>
        <w:t xml:space="preserve">Implementation is the responsibility of the </w:t>
      </w:r>
      <w:r w:rsidR="0033655F">
        <w:t>D</w:t>
      </w:r>
      <w:r>
        <w:t xml:space="preserve">epartment of </w:t>
      </w:r>
      <w:r w:rsidR="0033655F">
        <w:t>H</w:t>
      </w:r>
      <w:r>
        <w:t xml:space="preserve">ealth and </w:t>
      </w:r>
      <w:r w:rsidR="0033655F">
        <w:t>S</w:t>
      </w:r>
      <w:r>
        <w:t xml:space="preserve">ocial </w:t>
      </w:r>
      <w:r w:rsidR="0033655F">
        <w:t>C</w:t>
      </w:r>
      <w:r>
        <w:t xml:space="preserve">are and the </w:t>
      </w:r>
      <w:r w:rsidR="0033655F">
        <w:t>M</w:t>
      </w:r>
      <w:r>
        <w:t xml:space="preserve">edicines and </w:t>
      </w:r>
      <w:r w:rsidR="0033655F">
        <w:t>H</w:t>
      </w:r>
      <w:r>
        <w:t xml:space="preserve">ealthcare products </w:t>
      </w:r>
      <w:r w:rsidR="0033655F">
        <w:t>R</w:t>
      </w:r>
      <w:r>
        <w:t xml:space="preserve">egulatory </w:t>
      </w:r>
      <w:r w:rsidR="0033655F">
        <w:t>A</w:t>
      </w:r>
      <w:r>
        <w:t>uthority. They are taking a pragmatic view. Manufacturers are producing the tamperproof and bar-coded products. There are regular meetings with the NHS supply chain, and there</w:t>
      </w:r>
      <w:r w:rsidR="004C35CE">
        <w:t xml:space="preserve"> remains</w:t>
      </w:r>
      <w:r>
        <w:t xml:space="preserve"> the dual challenge of making sure that the supply chain </w:t>
      </w:r>
      <w:r w:rsidR="00C6529D">
        <w:t>is</w:t>
      </w:r>
      <w:r>
        <w:t xml:space="preserve"> operational </w:t>
      </w:r>
      <w:r w:rsidR="00C6529D">
        <w:t xml:space="preserve">following our exit from the EU </w:t>
      </w:r>
      <w:r>
        <w:t>as well as the introduction of FMD. On 9 February products coming from manufacturers should be FMD compliant. There will still be old stock available</w:t>
      </w:r>
      <w:r w:rsidR="0033655F">
        <w:t>,</w:t>
      </w:r>
      <w:r>
        <w:t xml:space="preserve"> so it will take some time before the new packaging percolates through the supply chain. So going forward from Feb</w:t>
      </w:r>
      <w:r w:rsidR="0033655F">
        <w:t>ruary/M</w:t>
      </w:r>
      <w:r>
        <w:t>arch we will have</w:t>
      </w:r>
      <w:r w:rsidR="00C6529D">
        <w:t xml:space="preserve"> </w:t>
      </w:r>
      <w:r>
        <w:t>product</w:t>
      </w:r>
      <w:r w:rsidR="00C6529D">
        <w:t>s</w:t>
      </w:r>
      <w:r>
        <w:t xml:space="preserve"> produced before 9 February </w:t>
      </w:r>
      <w:r w:rsidR="00C6529D">
        <w:t>that</w:t>
      </w:r>
      <w:r>
        <w:t xml:space="preserve"> will not be able to be decommissioned, even if </w:t>
      </w:r>
      <w:r w:rsidR="0051630E">
        <w:t xml:space="preserve">practices </w:t>
      </w:r>
      <w:r>
        <w:t xml:space="preserve">have the equipment and then </w:t>
      </w:r>
      <w:r w:rsidR="0051630E">
        <w:t xml:space="preserve">there </w:t>
      </w:r>
      <w:r>
        <w:t xml:space="preserve">will </w:t>
      </w:r>
      <w:r w:rsidR="0051630E">
        <w:t xml:space="preserve">be </w:t>
      </w:r>
      <w:r>
        <w:t>product</w:t>
      </w:r>
      <w:r w:rsidR="0051630E">
        <w:t>s that</w:t>
      </w:r>
      <w:r>
        <w:t xml:space="preserve"> ha</w:t>
      </w:r>
      <w:r w:rsidR="0051630E">
        <w:t>ve</w:t>
      </w:r>
      <w:r>
        <w:t xml:space="preserve"> the unique identifiers which can be decommissioned if </w:t>
      </w:r>
      <w:r w:rsidR="0051630E">
        <w:t xml:space="preserve">practices </w:t>
      </w:r>
      <w:r>
        <w:t xml:space="preserve">have the appropriate scanning equipment. </w:t>
      </w:r>
      <w:r w:rsidR="008E0A57">
        <w:t xml:space="preserve">Medication will still be able to be </w:t>
      </w:r>
      <w:r>
        <w:t>issue</w:t>
      </w:r>
      <w:r w:rsidR="008E0A57">
        <w:t>d</w:t>
      </w:r>
      <w:r>
        <w:t>, but it won't be decommissioned on the EU system.</w:t>
      </w:r>
    </w:p>
    <w:p w14:paraId="346C1992" w14:textId="77777777" w:rsidR="00155090" w:rsidRDefault="00155090" w:rsidP="00155090"/>
    <w:p w14:paraId="321DD1AD" w14:textId="77777777" w:rsidR="00B31857" w:rsidRPr="00FA7AF7" w:rsidRDefault="00155090" w:rsidP="00177218">
      <w:pPr>
        <w:rPr>
          <w:b/>
          <w:color w:val="4472C4" w:themeColor="accent1"/>
        </w:rPr>
      </w:pPr>
      <w:r w:rsidRPr="00FA7AF7">
        <w:rPr>
          <w:b/>
          <w:color w:val="4472C4" w:themeColor="accent1"/>
        </w:rPr>
        <w:t>Legislation</w:t>
      </w:r>
    </w:p>
    <w:p w14:paraId="3D01B94F" w14:textId="481BC5D4" w:rsidR="00155090" w:rsidRDefault="00B31857" w:rsidP="00B31857">
      <w:r>
        <w:t>A</w:t>
      </w:r>
      <w:r w:rsidR="00155090">
        <w:t xml:space="preserve">ll statutory instruments are at risk because </w:t>
      </w:r>
      <w:r w:rsidR="0055252F">
        <w:t>parlia</w:t>
      </w:r>
      <w:r w:rsidR="008A689A">
        <w:t>mentary time is being used to try and secure a deal for our exit from the EU</w:t>
      </w:r>
      <w:r w:rsidR="00155090">
        <w:t xml:space="preserve">. </w:t>
      </w:r>
      <w:r w:rsidR="004D3AE9">
        <w:t xml:space="preserve">NHS England has stated that </w:t>
      </w:r>
      <w:r w:rsidR="00155090">
        <w:t>system suppliers w</w:t>
      </w:r>
      <w:r w:rsidR="004D3AE9">
        <w:t>ill</w:t>
      </w:r>
      <w:r w:rsidR="00155090">
        <w:t xml:space="preserve"> be ready shortly, but there will be a slower implementation phase.</w:t>
      </w:r>
      <w:r w:rsidR="00D21992">
        <w:t xml:space="preserve"> We are expecting, and are pushing, for a full statement from NHS England.</w:t>
      </w:r>
    </w:p>
    <w:p w14:paraId="062ECEEA" w14:textId="52ADC66C" w:rsidR="00155090" w:rsidRDefault="00155090" w:rsidP="00155090"/>
    <w:p w14:paraId="6FA20AA1" w14:textId="367EA3D2" w:rsidR="004D3AE9" w:rsidRDefault="004D3AE9" w:rsidP="00155090"/>
    <w:p w14:paraId="335F8755" w14:textId="77777777" w:rsidR="004D3AE9" w:rsidRDefault="004D3AE9" w:rsidP="00155090"/>
    <w:p w14:paraId="4CC497DC" w14:textId="2ADD7076" w:rsidR="008A689A" w:rsidRPr="00FA7AF7" w:rsidRDefault="00155090" w:rsidP="00177218">
      <w:pPr>
        <w:rPr>
          <w:b/>
          <w:color w:val="4472C4" w:themeColor="accent1"/>
        </w:rPr>
      </w:pPr>
      <w:r w:rsidRPr="00FA7AF7">
        <w:rPr>
          <w:b/>
          <w:color w:val="4472C4" w:themeColor="accent1"/>
        </w:rPr>
        <w:t xml:space="preserve">Secure </w:t>
      </w:r>
      <w:r w:rsidR="00FA7AF7">
        <w:rPr>
          <w:b/>
          <w:color w:val="4472C4" w:themeColor="accent1"/>
        </w:rPr>
        <w:t>M</w:t>
      </w:r>
      <w:r w:rsidRPr="00FA7AF7">
        <w:rPr>
          <w:b/>
          <w:color w:val="4472C4" w:themeColor="accent1"/>
        </w:rPr>
        <w:t>ed UK</w:t>
      </w:r>
    </w:p>
    <w:p w14:paraId="2D02BD3F" w14:textId="0AACEC72" w:rsidR="00155090" w:rsidRDefault="008A689A" w:rsidP="008A689A">
      <w:r>
        <w:t xml:space="preserve">Secure Med is </w:t>
      </w:r>
      <w:r w:rsidR="00155090">
        <w:t>the UK medicines verification organisation. End users will have to register. GP practices are not required to pay any licence fees. GPs could register now</w:t>
      </w:r>
      <w:r>
        <w:t>,</w:t>
      </w:r>
      <w:r w:rsidR="00155090">
        <w:t xml:space="preserve"> but will need to identify their software supplier, and for that</w:t>
      </w:r>
      <w:r w:rsidR="00372F0D">
        <w:t xml:space="preserve"> to be possible</w:t>
      </w:r>
      <w:r w:rsidR="00155090">
        <w:t xml:space="preserve">, system suppliers and NHS Digital </w:t>
      </w:r>
      <w:r w:rsidR="004C037C">
        <w:t xml:space="preserve">will have </w:t>
      </w:r>
      <w:r w:rsidR="00155090">
        <w:t xml:space="preserve">to act. </w:t>
      </w:r>
      <w:r>
        <w:t xml:space="preserve">Practices are not being encouraged to </w:t>
      </w:r>
      <w:r w:rsidR="00155090">
        <w:t>purchase their systems, although there are some on the market. S</w:t>
      </w:r>
      <w:r w:rsidR="004C037C">
        <w:t xml:space="preserve">ome </w:t>
      </w:r>
      <w:r w:rsidR="00155090">
        <w:t>dispensing practices and GP practices have registered so far</w:t>
      </w:r>
      <w:r w:rsidR="004C037C">
        <w:t>, but t</w:t>
      </w:r>
      <w:r w:rsidR="00155090">
        <w:t xml:space="preserve">he majority will wait until they know what the offering is from NHS digital and their software suppliers. The BMA position has been that the equipment and costs must be provided. We are expecting a statement from NHS England shortly. GP system suppliers will be introducing functionality, but there will be a long lead-in time. There are likely to be early adopters who will test the system in March 2019. End users can register via the </w:t>
      </w:r>
      <w:r>
        <w:t>S</w:t>
      </w:r>
      <w:r w:rsidR="00155090">
        <w:t xml:space="preserve">ecure </w:t>
      </w:r>
      <w:r>
        <w:t>M</w:t>
      </w:r>
      <w:r w:rsidR="00155090">
        <w:t>ed website. The early adopters will test the real</w:t>
      </w:r>
      <w:r>
        <w:t xml:space="preserve"> </w:t>
      </w:r>
      <w:r w:rsidR="00155090">
        <w:t>life experience of the workload, workflow and technical difficulties utilising the system.</w:t>
      </w:r>
    </w:p>
    <w:p w14:paraId="5D22EA0F" w14:textId="77777777" w:rsidR="00155090" w:rsidRDefault="00155090" w:rsidP="00155090"/>
    <w:p w14:paraId="1F7A28ED" w14:textId="77777777" w:rsidR="00155090" w:rsidRPr="00FA7AF7" w:rsidRDefault="00155090" w:rsidP="00177218">
      <w:pPr>
        <w:rPr>
          <w:b/>
          <w:color w:val="4472C4" w:themeColor="accent1"/>
        </w:rPr>
      </w:pPr>
      <w:r w:rsidRPr="00FA7AF7">
        <w:rPr>
          <w:b/>
          <w:color w:val="4472C4" w:themeColor="accent1"/>
        </w:rPr>
        <w:t>Communication</w:t>
      </w:r>
    </w:p>
    <w:p w14:paraId="2C80E005" w14:textId="77777777" w:rsidR="00155090" w:rsidRDefault="00155090" w:rsidP="00155090">
      <w:r>
        <w:t xml:space="preserve">There are regular newsletters, and full details can be available on the </w:t>
      </w:r>
      <w:r w:rsidR="008A689A">
        <w:t>G</w:t>
      </w:r>
      <w:r>
        <w:t xml:space="preserve">ov.UK website. </w:t>
      </w:r>
      <w:hyperlink r:id="rId9" w:history="1">
        <w:r w:rsidR="00B31857" w:rsidRPr="00002D84">
          <w:rPr>
            <w:rStyle w:val="Hyperlink"/>
          </w:rPr>
          <w:t>www.gov.uk/guidance/implementing-the-falsified-medicines-directive-safety-features</w:t>
        </w:r>
      </w:hyperlink>
      <w:r w:rsidR="00B31857">
        <w:t xml:space="preserve"> </w:t>
      </w:r>
    </w:p>
    <w:p w14:paraId="671EE413" w14:textId="77777777" w:rsidR="00155090" w:rsidRDefault="00155090" w:rsidP="00155090"/>
    <w:p w14:paraId="272098F3" w14:textId="77777777" w:rsidR="00155090" w:rsidRPr="00FA7AF7" w:rsidRDefault="00155090" w:rsidP="00177218">
      <w:pPr>
        <w:rPr>
          <w:b/>
          <w:color w:val="4472C4" w:themeColor="accent1"/>
        </w:rPr>
      </w:pPr>
      <w:r w:rsidRPr="00FA7AF7">
        <w:rPr>
          <w:b/>
          <w:color w:val="4472C4" w:themeColor="accent1"/>
        </w:rPr>
        <w:t>Enforcement</w:t>
      </w:r>
    </w:p>
    <w:p w14:paraId="59C4D426" w14:textId="110348AD" w:rsidR="00F362A4" w:rsidRDefault="008671EA" w:rsidP="00155090">
      <w:r>
        <w:t>GPC expects r</w:t>
      </w:r>
      <w:r w:rsidR="00155090">
        <w:t xml:space="preserve">egulators </w:t>
      </w:r>
      <w:r>
        <w:t xml:space="preserve">to </w:t>
      </w:r>
      <w:r w:rsidR="00155090">
        <w:t>tak</w:t>
      </w:r>
      <w:r>
        <w:t>e</w:t>
      </w:r>
      <w:r w:rsidR="00155090">
        <w:t xml:space="preserve"> a pragmatic approach</w:t>
      </w:r>
      <w:r w:rsidR="00C236F5">
        <w:t xml:space="preserve"> and a </w:t>
      </w:r>
      <w:r w:rsidR="00155090">
        <w:t>gradual introduction</w:t>
      </w:r>
      <w:r w:rsidR="008A689A">
        <w:t xml:space="preserve">, however </w:t>
      </w:r>
      <w:r w:rsidR="00155090">
        <w:t xml:space="preserve">it appears that almost everyone in Europe will not be compliant </w:t>
      </w:r>
      <w:r w:rsidR="008A689A">
        <w:t xml:space="preserve">on </w:t>
      </w:r>
      <w:r w:rsidR="00155090">
        <w:t xml:space="preserve">day one. UK regulators are responsible for taking any action. No </w:t>
      </w:r>
      <w:r w:rsidR="008A689A">
        <w:t>l</w:t>
      </w:r>
      <w:r w:rsidR="00155090">
        <w:t xml:space="preserve">egal action could be taken without enforcement notices being applied, and </w:t>
      </w:r>
      <w:r w:rsidR="00C236F5">
        <w:t>at present it appears</w:t>
      </w:r>
      <w:r w:rsidR="00155090">
        <w:t xml:space="preserve"> unlikely that anybody will be served such </w:t>
      </w:r>
      <w:r w:rsidR="008A689A">
        <w:t xml:space="preserve">a </w:t>
      </w:r>
      <w:r w:rsidR="00155090">
        <w:t>notice</w:t>
      </w:r>
      <w:r w:rsidR="00C236F5">
        <w:t>, however this may change.</w:t>
      </w:r>
    </w:p>
    <w:sectPr w:rsidR="00F36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C022D"/>
    <w:multiLevelType w:val="hybridMultilevel"/>
    <w:tmpl w:val="B01C9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90"/>
    <w:rsid w:val="000F09BC"/>
    <w:rsid w:val="00155090"/>
    <w:rsid w:val="0015551F"/>
    <w:rsid w:val="00177218"/>
    <w:rsid w:val="00233998"/>
    <w:rsid w:val="002A2B19"/>
    <w:rsid w:val="00324377"/>
    <w:rsid w:val="0033655F"/>
    <w:rsid w:val="00372F0D"/>
    <w:rsid w:val="00376640"/>
    <w:rsid w:val="00432CD3"/>
    <w:rsid w:val="00481F38"/>
    <w:rsid w:val="00492EC4"/>
    <w:rsid w:val="004A4D32"/>
    <w:rsid w:val="004C037C"/>
    <w:rsid w:val="004C35CE"/>
    <w:rsid w:val="004D3AE9"/>
    <w:rsid w:val="0051630E"/>
    <w:rsid w:val="0055252F"/>
    <w:rsid w:val="006548BF"/>
    <w:rsid w:val="00673677"/>
    <w:rsid w:val="007F6486"/>
    <w:rsid w:val="008671EA"/>
    <w:rsid w:val="008A271A"/>
    <w:rsid w:val="008A689A"/>
    <w:rsid w:val="008E0A57"/>
    <w:rsid w:val="00930A1D"/>
    <w:rsid w:val="00B31857"/>
    <w:rsid w:val="00C236F5"/>
    <w:rsid w:val="00C6529D"/>
    <w:rsid w:val="00C70397"/>
    <w:rsid w:val="00D21992"/>
    <w:rsid w:val="00D5281D"/>
    <w:rsid w:val="00EC070F"/>
    <w:rsid w:val="00F362A4"/>
    <w:rsid w:val="00FA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CC9E"/>
  <w15:docId w15:val="{2A7B075C-9BE6-45A3-9B68-1E7D13C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97"/>
    <w:pPr>
      <w:suppressAutoHyphens/>
      <w:spacing w:line="100" w:lineRule="atLeast"/>
    </w:pPr>
    <w:rPr>
      <w:rFonts w:ascii="Arial" w:eastAsia="SimSu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57"/>
    <w:pPr>
      <w:ind w:left="720"/>
      <w:contextualSpacing/>
    </w:pPr>
  </w:style>
  <w:style w:type="character" w:styleId="Hyperlink">
    <w:name w:val="Hyperlink"/>
    <w:basedOn w:val="DefaultParagraphFont"/>
    <w:uiPriority w:val="99"/>
    <w:unhideWhenUsed/>
    <w:rsid w:val="00B31857"/>
    <w:rPr>
      <w:color w:val="0563C1" w:themeColor="hyperlink"/>
      <w:u w:val="single"/>
    </w:rPr>
  </w:style>
  <w:style w:type="character" w:customStyle="1" w:styleId="UnresolvedMention1">
    <w:name w:val="Unresolved Mention1"/>
    <w:basedOn w:val="DefaultParagraphFont"/>
    <w:uiPriority w:val="99"/>
    <w:semiHidden/>
    <w:unhideWhenUsed/>
    <w:rsid w:val="00B3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gp-practices/service-provision/falsified-medicines-direc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uidance/implementing-the-falsified-medicines-directive-safety-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b05871230464361ee58bb47f5826f5b3">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e581a6ced7f0e99ec628094cd50de226"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1B4AF-6FE5-4462-AAF8-57FCBA26C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F64D1-DB52-4831-B861-D20BE566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41005-1536-4DB1-AAC7-85CC346F6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Sandra Rodbourne</cp:lastModifiedBy>
  <cp:revision>2</cp:revision>
  <dcterms:created xsi:type="dcterms:W3CDTF">2019-02-01T09:45:00Z</dcterms:created>
  <dcterms:modified xsi:type="dcterms:W3CDTF">2019-02-01T09:45:00Z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