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32B" w:rsidRDefault="00AB632B" w:rsidP="00AB632B">
      <w:bookmarkStart w:id="0" w:name="_GoBack"/>
      <w:bookmarkEnd w:id="0"/>
      <w:r>
        <w:rPr>
          <w:rFonts w:ascii="Arial" w:hAnsi="Arial" w:cs="Arial"/>
          <w:b/>
          <w:bCs/>
          <w:u w:val="single"/>
        </w:rPr>
        <w:t>Dental update:</w:t>
      </w:r>
    </w:p>
    <w:p w:rsidR="00AB632B" w:rsidRDefault="00AB632B" w:rsidP="00AB632B">
      <w:r>
        <w:rPr>
          <w:rFonts w:ascii="Arial" w:hAnsi="Arial" w:cs="Arial"/>
          <w:b/>
          <w:bCs/>
          <w:color w:val="1F497D"/>
        </w:rPr>
        <w:t> </w:t>
      </w:r>
    </w:p>
    <w:p w:rsidR="00AB632B" w:rsidRDefault="00AB632B" w:rsidP="00AB632B">
      <w:r>
        <w:rPr>
          <w:rFonts w:ascii="Arial" w:hAnsi="Arial" w:cs="Arial"/>
          <w:b/>
          <w:bCs/>
        </w:rPr>
        <w:t xml:space="preserve">Important update regarding paper stock items/supplies availability </w:t>
      </w:r>
    </w:p>
    <w:p w:rsidR="00AB632B" w:rsidRDefault="00AB632B" w:rsidP="00AB632B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AB632B" w:rsidRDefault="0098741E" w:rsidP="00AB632B">
      <w:pPr>
        <w:rPr>
          <w:lang w:eastAsia="en-US"/>
        </w:rPr>
      </w:pPr>
      <w:r>
        <w:rPr>
          <w:rFonts w:ascii="Arial" w:hAnsi="Arial" w:cs="Arial"/>
        </w:rPr>
        <w:t>PCSE has been advised that third party suppliers currently</w:t>
      </w:r>
      <w:r w:rsidR="00AB632B">
        <w:rPr>
          <w:rFonts w:ascii="Arial" w:hAnsi="Arial" w:cs="Arial"/>
        </w:rPr>
        <w:t xml:space="preserve"> have limited supply or are out of stock of the items listed below.  As an interim measure, NHS England advises practices can photocopy PR and FP17 REV 9 forms. Photocopies can be colour or black and white and should be double-sided.</w:t>
      </w:r>
    </w:p>
    <w:p w:rsidR="00AB632B" w:rsidRDefault="00AB632B" w:rsidP="00AB632B">
      <w:pPr>
        <w:spacing w:line="252" w:lineRule="auto"/>
      </w:pPr>
      <w:r>
        <w:rPr>
          <w:rFonts w:ascii="Arial" w:hAnsi="Arial" w:cs="Arial"/>
          <w:color w:val="1F497D"/>
        </w:rPr>
        <w:t> </w:t>
      </w:r>
    </w:p>
    <w:p w:rsidR="00AB632B" w:rsidRDefault="00AB632B" w:rsidP="00AB632B">
      <w:pPr>
        <w:spacing w:line="252" w:lineRule="auto"/>
      </w:pPr>
      <w:r>
        <w:rPr>
          <w:rFonts w:ascii="Arial" w:hAnsi="Arial" w:cs="Arial"/>
        </w:rPr>
        <w:t>Please see the table below for an update on when the new stock is anticipated to be available.</w:t>
      </w:r>
    </w:p>
    <w:p w:rsidR="00AB632B" w:rsidRDefault="00AB632B" w:rsidP="00AB632B">
      <w:r>
        <w:rPr>
          <w:rFonts w:ascii="Arial" w:hAnsi="Arial" w:cs="Arial"/>
        </w:rPr>
        <w:t> </w:t>
      </w:r>
    </w:p>
    <w:p w:rsidR="00AB632B" w:rsidRDefault="00AB632B" w:rsidP="00AB632B">
      <w:r>
        <w:rPr>
          <w:rFonts w:ascii="Arial" w:hAnsi="Arial" w:cs="Arial"/>
        </w:rPr>
        <w:t xml:space="preserve">Up to date information on the availability of these items will be posted on the </w:t>
      </w:r>
      <w:hyperlink r:id="rId4" w:history="1">
        <w:r w:rsidRPr="00E55073">
          <w:rPr>
            <w:rStyle w:val="Hyperlink"/>
            <w:rFonts w:ascii="Arial" w:hAnsi="Arial" w:cs="Arial"/>
          </w:rPr>
          <w:t>PCSE website</w:t>
        </w:r>
      </w:hyperlink>
    </w:p>
    <w:p w:rsidR="00AB632B" w:rsidRDefault="00AB632B" w:rsidP="00AB632B">
      <w:r>
        <w:rPr>
          <w:rFonts w:ascii="Arial" w:hAnsi="Arial" w:cs="Arial"/>
        </w:rPr>
        <w:t> </w:t>
      </w:r>
    </w:p>
    <w:p w:rsidR="00AB632B" w:rsidRDefault="00AB632B" w:rsidP="00AB632B">
      <w:r>
        <w:rPr>
          <w:rFonts w:ascii="Arial" w:hAnsi="Arial" w:cs="Arial"/>
          <w:b/>
          <w:bCs/>
        </w:rPr>
        <w:t>Urgent queries regarding out of stock items should be emailed directly to NHS England at</w:t>
      </w:r>
      <w:r>
        <w:rPr>
          <w:rFonts w:ascii="Arial" w:hAnsi="Arial" w:cs="Arial"/>
          <w:b/>
          <w:bCs/>
          <w:color w:val="1F497D"/>
        </w:rPr>
        <w:t xml:space="preserve">: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ENGLAND.SMTinfo@nhs.net</w:t>
        </w:r>
      </w:hyperlink>
      <w:r>
        <w:rPr>
          <w:rFonts w:ascii="Arial" w:hAnsi="Arial" w:cs="Arial"/>
          <w:b/>
          <w:bCs/>
        </w:rPr>
        <w:t>.</w:t>
      </w:r>
    </w:p>
    <w:p w:rsidR="00AB632B" w:rsidRDefault="00AB632B" w:rsidP="00AB632B">
      <w:r>
        <w:rPr>
          <w:color w:val="1F497D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3024"/>
        <w:gridCol w:w="2998"/>
      </w:tblGrid>
      <w:tr w:rsidR="00AB632B" w:rsidTr="00AB632B">
        <w:tc>
          <w:tcPr>
            <w:tcW w:w="9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Dental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Code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FP17DC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Dental Care Acceptance form / Personal Dental Treatment Plan (lilac)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Out of stock in some areas.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It is anticipated that interim stock of the current form will be available for PCSE to deliver in June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FP25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Dental Record Card (Brown)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Out of stock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>.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It is anticipated that interim stock of the current form will be available for PCSE to deliver in June.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PR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Practice Record Form - Patient Declaration (A5- Blue/White)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Out of stock in some areas.</w:t>
            </w:r>
          </w:p>
          <w:p w:rsidR="00AB632B" w:rsidRDefault="00AB632B">
            <w:pPr>
              <w:spacing w:line="252" w:lineRule="auto"/>
              <w:rPr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anticipated that interim stock of the current form will be available for PCSE to deliver in June.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As an interim measure, NHS England has agreed to allow practices to photocopy the form.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PRDP4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**PROTOTYPE Practices only**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PR Dental Prototype Form April 2018 - Replacement for PRDP3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Out of stock.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New stock should be available shortly for the Prototype practices that use this form.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FP17O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br/>
              <w:t>Orthodontic Payment claim Form - Section 1 (A4) - Turquoise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Out of stock in some areas.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It is anticipated that interim stock of the current form will be available for PCSE to deliver in June.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FP17 REV 9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Dental Payment Claim Rev 9 (A4) Non Computer.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Out of stock in some areas.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As an interim measure, NHS England has agreed to allow practices to photocopy the form. It is anticipated that full stock of the current form will be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available for PCSE to deliver in June.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FP25A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Dental Record Envelope (Brown)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Out of stock in some areas.</w:t>
            </w:r>
          </w:p>
        </w:tc>
      </w:tr>
    </w:tbl>
    <w:p w:rsidR="00AB632B" w:rsidRDefault="00AB632B" w:rsidP="00AB632B">
      <w:r>
        <w:rPr>
          <w:color w:val="1F497D"/>
        </w:rPr>
        <w:t> </w:t>
      </w:r>
    </w:p>
    <w:p w:rsidR="00AB632B" w:rsidRDefault="00AB632B" w:rsidP="00AB632B">
      <w:r>
        <w:rPr>
          <w:color w:val="1F497D"/>
        </w:rPr>
        <w:t> </w:t>
      </w:r>
    </w:p>
    <w:p w:rsidR="00AB632B" w:rsidRDefault="00AB632B" w:rsidP="00AB632B">
      <w:r>
        <w:rPr>
          <w:rFonts w:ascii="Arial" w:hAnsi="Arial" w:cs="Arial"/>
          <w:b/>
          <w:bCs/>
          <w:u w:val="single"/>
        </w:rPr>
        <w:t>Ophthalmic update</w:t>
      </w:r>
    </w:p>
    <w:p w:rsidR="00AB632B" w:rsidRDefault="00AB632B" w:rsidP="00AB632B">
      <w:r>
        <w:rPr>
          <w:rFonts w:ascii="Arial" w:hAnsi="Arial" w:cs="Arial"/>
          <w:b/>
          <w:bCs/>
        </w:rPr>
        <w:t> </w:t>
      </w:r>
    </w:p>
    <w:p w:rsidR="00AB632B" w:rsidRDefault="00AB632B" w:rsidP="00AB632B">
      <w:r>
        <w:rPr>
          <w:rFonts w:ascii="Arial" w:hAnsi="Arial" w:cs="Arial"/>
          <w:b/>
          <w:bCs/>
        </w:rPr>
        <w:t xml:space="preserve">Important update regarding paper stock items/supplies availability </w:t>
      </w:r>
    </w:p>
    <w:p w:rsidR="00AB632B" w:rsidRDefault="00AB632B" w:rsidP="00AB632B">
      <w:r>
        <w:t> </w:t>
      </w:r>
    </w:p>
    <w:p w:rsidR="00AB632B" w:rsidRDefault="0098741E" w:rsidP="00AB63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PCSE has been advised that third party suppliers currently have limited supply or are out of stock of </w:t>
      </w:r>
      <w:r w:rsidR="00AB632B">
        <w:rPr>
          <w:rFonts w:ascii="Arial" w:hAnsi="Arial" w:cs="Arial"/>
        </w:rPr>
        <w:t>GOS 1, GOS 3 and GOS 4 forms. As an interim measure, NHS England has agreed that practices can photocopy the current</w:t>
      </w:r>
      <w:r w:rsidR="00AB632B">
        <w:rPr>
          <w:rFonts w:ascii="Arial" w:hAnsi="Arial" w:cs="Arial"/>
          <w:sz w:val="20"/>
          <w:szCs w:val="20"/>
        </w:rPr>
        <w:t xml:space="preserve"> </w:t>
      </w:r>
      <w:r w:rsidR="00AB632B">
        <w:rPr>
          <w:rFonts w:ascii="Arial" w:hAnsi="Arial" w:cs="Arial"/>
        </w:rPr>
        <w:t>forms. Photocopies can be colour or black and white and should be double-sided.</w:t>
      </w:r>
    </w:p>
    <w:p w:rsidR="00AB632B" w:rsidRDefault="00AB632B" w:rsidP="00AB632B">
      <w:pPr>
        <w:spacing w:line="252" w:lineRule="auto"/>
      </w:pPr>
      <w:r>
        <w:rPr>
          <w:rFonts w:ascii="Arial" w:hAnsi="Arial" w:cs="Arial"/>
        </w:rPr>
        <w:t> </w:t>
      </w:r>
    </w:p>
    <w:p w:rsidR="00AB632B" w:rsidRDefault="00AB632B" w:rsidP="00AB632B">
      <w:pPr>
        <w:spacing w:line="252" w:lineRule="auto"/>
      </w:pPr>
      <w:r>
        <w:rPr>
          <w:rFonts w:ascii="Arial" w:hAnsi="Arial" w:cs="Arial"/>
        </w:rPr>
        <w:t>NHS England has advised that stocks of the new forms are anticipated to be available for PCSE to deliver in June.</w:t>
      </w:r>
    </w:p>
    <w:p w:rsidR="00AB632B" w:rsidRDefault="00AB632B" w:rsidP="00AB632B">
      <w:r>
        <w:rPr>
          <w:rFonts w:ascii="Arial" w:hAnsi="Arial" w:cs="Arial"/>
        </w:rPr>
        <w:t> </w:t>
      </w:r>
    </w:p>
    <w:p w:rsidR="00AB632B" w:rsidRDefault="00AB632B" w:rsidP="00AB632B">
      <w:r>
        <w:rPr>
          <w:rFonts w:ascii="Arial" w:hAnsi="Arial" w:cs="Arial"/>
        </w:rPr>
        <w:t>Up to date information on the availability of these items wil</w:t>
      </w:r>
      <w:r w:rsidR="00E55073">
        <w:rPr>
          <w:rFonts w:ascii="Arial" w:hAnsi="Arial" w:cs="Arial"/>
        </w:rPr>
        <w:t xml:space="preserve">l be posted on the </w:t>
      </w:r>
      <w:hyperlink r:id="rId6" w:history="1">
        <w:r w:rsidR="00E55073" w:rsidRPr="00E55073">
          <w:rPr>
            <w:rStyle w:val="Hyperlink"/>
            <w:rFonts w:ascii="Arial" w:hAnsi="Arial" w:cs="Arial"/>
          </w:rPr>
          <w:t>PCSE website.</w:t>
        </w:r>
      </w:hyperlink>
    </w:p>
    <w:p w:rsidR="00AB632B" w:rsidRDefault="00AB632B" w:rsidP="00AB632B">
      <w:r>
        <w:rPr>
          <w:rFonts w:ascii="Arial" w:hAnsi="Arial" w:cs="Arial"/>
        </w:rPr>
        <w:t> </w:t>
      </w:r>
    </w:p>
    <w:p w:rsidR="00AB632B" w:rsidRDefault="00AB632B" w:rsidP="00AB632B">
      <w:r>
        <w:rPr>
          <w:rFonts w:ascii="Arial" w:hAnsi="Arial" w:cs="Arial"/>
          <w:b/>
          <w:bCs/>
        </w:rPr>
        <w:t>Urgent queries regarding out of stock items should be emailed directly to NHS England at</w:t>
      </w:r>
      <w:r>
        <w:rPr>
          <w:rFonts w:ascii="Arial" w:hAnsi="Arial" w:cs="Arial"/>
          <w:b/>
          <w:bCs/>
          <w:color w:val="1F497D"/>
        </w:rPr>
        <w:t xml:space="preserve">: </w:t>
      </w:r>
      <w:hyperlink r:id="rId7" w:history="1">
        <w:r>
          <w:rPr>
            <w:rStyle w:val="Hyperlink"/>
            <w:rFonts w:ascii="Arial" w:hAnsi="Arial" w:cs="Arial"/>
            <w:b/>
            <w:bCs/>
          </w:rPr>
          <w:t>ENGLAND.SMTinfo@nhs.net</w:t>
        </w:r>
      </w:hyperlink>
      <w:r>
        <w:rPr>
          <w:rFonts w:ascii="Arial" w:hAnsi="Arial" w:cs="Arial"/>
          <w:b/>
          <w:bCs/>
        </w:rPr>
        <w:t>.</w:t>
      </w:r>
    </w:p>
    <w:p w:rsidR="00AB632B" w:rsidRDefault="00AB632B" w:rsidP="00AB632B">
      <w:r>
        <w:t> </w:t>
      </w:r>
    </w:p>
    <w:p w:rsidR="00AB632B" w:rsidRDefault="00AB632B" w:rsidP="00AB632B">
      <w:r>
        <w:rPr>
          <w:rFonts w:ascii="Arial" w:hAnsi="Arial" w:cs="Arial"/>
          <w:b/>
          <w:bCs/>
        </w:rPr>
        <w:t> </w:t>
      </w:r>
    </w:p>
    <w:p w:rsidR="00AB632B" w:rsidRDefault="00AB632B" w:rsidP="00AB632B">
      <w:r>
        <w:rPr>
          <w:rFonts w:ascii="Arial" w:hAnsi="Arial" w:cs="Arial"/>
          <w:b/>
          <w:bCs/>
          <w:u w:val="single"/>
        </w:rPr>
        <w:t>Medical Update</w:t>
      </w:r>
    </w:p>
    <w:p w:rsidR="00AB632B" w:rsidRDefault="00AB632B" w:rsidP="00AB632B">
      <w:r>
        <w:rPr>
          <w:rFonts w:ascii="Arial" w:hAnsi="Arial" w:cs="Arial"/>
          <w:b/>
          <w:bCs/>
        </w:rPr>
        <w:t> </w:t>
      </w:r>
    </w:p>
    <w:p w:rsidR="00AB632B" w:rsidRDefault="00AB632B" w:rsidP="00AB632B">
      <w:r>
        <w:rPr>
          <w:rFonts w:ascii="Arial" w:hAnsi="Arial" w:cs="Arial"/>
          <w:b/>
          <w:bCs/>
        </w:rPr>
        <w:t xml:space="preserve">Important update regarding paper stock items/supplies availability </w:t>
      </w:r>
    </w:p>
    <w:p w:rsidR="00AB632B" w:rsidRDefault="00AB632B" w:rsidP="00AB632B">
      <w:r>
        <w:t> </w:t>
      </w:r>
    </w:p>
    <w:p w:rsidR="00AB632B" w:rsidRDefault="0098741E" w:rsidP="00AB632B">
      <w:r>
        <w:rPr>
          <w:rFonts w:ascii="Arial" w:hAnsi="Arial" w:cs="Arial"/>
        </w:rPr>
        <w:t xml:space="preserve">PCSE has been advised that third party suppliers currently </w:t>
      </w:r>
      <w:r w:rsidR="00AB632B">
        <w:rPr>
          <w:rFonts w:ascii="Arial" w:hAnsi="Arial" w:cs="Arial"/>
        </w:rPr>
        <w:t xml:space="preserve">have limited supply or are out of stock of the items listed below.  As an interim measure, NHS England advises that practices should download and print GMS1 and GMS3 forms. </w:t>
      </w:r>
    </w:p>
    <w:p w:rsidR="00AB632B" w:rsidRDefault="00AB632B" w:rsidP="00AB632B">
      <w:pPr>
        <w:spacing w:line="252" w:lineRule="auto"/>
      </w:pPr>
      <w:r>
        <w:t> </w:t>
      </w:r>
    </w:p>
    <w:p w:rsidR="00AB632B" w:rsidRDefault="00AB632B" w:rsidP="00AB632B">
      <w:pPr>
        <w:spacing w:line="252" w:lineRule="auto"/>
      </w:pPr>
      <w:r>
        <w:rPr>
          <w:rFonts w:ascii="Arial" w:hAnsi="Arial" w:cs="Arial"/>
        </w:rPr>
        <w:t>Please see the table below for an update on when stock is anticipated to be available.</w:t>
      </w:r>
    </w:p>
    <w:p w:rsidR="00AB632B" w:rsidRDefault="00AB632B" w:rsidP="00AB632B">
      <w:r>
        <w:rPr>
          <w:rFonts w:ascii="Arial" w:hAnsi="Arial" w:cs="Arial"/>
        </w:rPr>
        <w:t> </w:t>
      </w:r>
    </w:p>
    <w:p w:rsidR="00AB632B" w:rsidRDefault="00AB632B" w:rsidP="00AB632B">
      <w:r>
        <w:rPr>
          <w:rFonts w:ascii="Arial" w:hAnsi="Arial" w:cs="Arial"/>
        </w:rPr>
        <w:t>Up to date information on the availability of these items wil</w:t>
      </w:r>
      <w:r w:rsidR="00E55073">
        <w:rPr>
          <w:rFonts w:ascii="Arial" w:hAnsi="Arial" w:cs="Arial"/>
        </w:rPr>
        <w:t xml:space="preserve">l be posted on the </w:t>
      </w:r>
      <w:hyperlink r:id="rId8" w:history="1">
        <w:r w:rsidR="00E55073" w:rsidRPr="00E55073">
          <w:rPr>
            <w:rStyle w:val="Hyperlink"/>
            <w:rFonts w:ascii="Arial" w:hAnsi="Arial" w:cs="Arial"/>
          </w:rPr>
          <w:t>PCSE website</w:t>
        </w:r>
      </w:hyperlink>
      <w:r w:rsidR="00E55073">
        <w:rPr>
          <w:rFonts w:ascii="Arial" w:hAnsi="Arial" w:cs="Arial"/>
        </w:rPr>
        <w:t>.</w:t>
      </w:r>
    </w:p>
    <w:p w:rsidR="00AB632B" w:rsidRDefault="00AB632B" w:rsidP="00AB632B">
      <w:r>
        <w:rPr>
          <w:rFonts w:ascii="Arial" w:hAnsi="Arial" w:cs="Arial"/>
        </w:rPr>
        <w:t> </w:t>
      </w:r>
    </w:p>
    <w:p w:rsidR="00AB632B" w:rsidRDefault="00AB632B" w:rsidP="00AB632B">
      <w:r>
        <w:rPr>
          <w:rFonts w:ascii="Arial" w:hAnsi="Arial" w:cs="Arial"/>
          <w:b/>
          <w:bCs/>
        </w:rPr>
        <w:t>Urgent queries regarding out of stock items should be emailed directly to NHS England at</w:t>
      </w:r>
      <w:r>
        <w:rPr>
          <w:rFonts w:ascii="Arial" w:hAnsi="Arial" w:cs="Arial"/>
          <w:b/>
          <w:bCs/>
          <w:color w:val="1F497D"/>
        </w:rPr>
        <w:t xml:space="preserve">: </w:t>
      </w:r>
      <w:hyperlink r:id="rId9" w:history="1">
        <w:r>
          <w:rPr>
            <w:rStyle w:val="Hyperlink"/>
            <w:rFonts w:ascii="Arial" w:hAnsi="Arial" w:cs="Arial"/>
            <w:b/>
            <w:bCs/>
          </w:rPr>
          <w:t>ENGLAND.SMTinfo@nhs.net</w:t>
        </w:r>
      </w:hyperlink>
      <w:r>
        <w:rPr>
          <w:rFonts w:ascii="Arial" w:hAnsi="Arial" w:cs="Arial"/>
          <w:b/>
          <w:bCs/>
        </w:rPr>
        <w:t>.</w:t>
      </w:r>
    </w:p>
    <w:p w:rsidR="00AB632B" w:rsidRDefault="00AB632B" w:rsidP="00AB632B">
      <w:r>
        <w:t> </w:t>
      </w:r>
    </w:p>
    <w:p w:rsidR="00AB632B" w:rsidRDefault="00AB632B" w:rsidP="00AB632B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3"/>
        <w:gridCol w:w="3003"/>
        <w:gridCol w:w="2980"/>
      </w:tblGrid>
      <w:tr w:rsidR="00AB632B" w:rsidTr="00AB632B">
        <w:tc>
          <w:tcPr>
            <w:tcW w:w="9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Medical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Code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Description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Status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FP111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Medical Record Folder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Out of stock in some areas.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GMS1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Family Doctors Services Registration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Out of stock in some areas.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It is anticipated that interim stock of the current form will be available for PCSE to deliver in June. 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The form is available to download and print. Click </w:t>
            </w: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to download the form from the NHS Choices website.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GMS3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Temporary Services form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Out of stock. 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It is anticipated that interim stock of the current form will be available for PCSE to deliver in June.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The form is available to download and print. Click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to download the form from the NHS Choices website.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MTB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Methotrexate Treatment Booklets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</w:rPr>
              <w:t>Out of stock in most areas.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OATALERTCARD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OAT Alert Card - Oral Anticoagulant Therapy - Card only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of stock in some areas.</w:t>
            </w:r>
          </w:p>
          <w:p w:rsidR="00AB632B" w:rsidRDefault="00AB632B">
            <w:pPr>
              <w:spacing w:line="252" w:lineRule="auto"/>
            </w:pPr>
            <w:r>
              <w:t>It is anticipated that interim stock of the current form will be available for PCSE to deliver in June.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OATBOOK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OAT Record Booklet - Oral Anticoagulant Therapy - In addition to those in packs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of stock in some areas.</w:t>
            </w:r>
          </w:p>
          <w:p w:rsidR="00AB632B" w:rsidRDefault="00AB632B">
            <w:pPr>
              <w:spacing w:line="252" w:lineRule="auto"/>
            </w:pPr>
            <w:r>
              <w:t>It is anticipated that interim stock of the current form will be available for PCSE to deliver in June.</w:t>
            </w:r>
          </w:p>
        </w:tc>
      </w:tr>
      <w:tr w:rsidR="00AB632B" w:rsidTr="00AB632B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PPAEXENV (RE26)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PPA Return Exemption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manilla</w:t>
            </w:r>
            <w:proofErr w:type="spell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Envelope.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32B" w:rsidRDefault="00AB632B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 of stock in some areas.</w:t>
            </w:r>
          </w:p>
          <w:p w:rsidR="00AB632B" w:rsidRDefault="00AB632B">
            <w:pPr>
              <w:spacing w:line="252" w:lineRule="auto"/>
            </w:pPr>
            <w:r>
              <w:t>It is anticipated that interim stock of the current form will be available for PCSE to deliver in June.</w:t>
            </w:r>
          </w:p>
        </w:tc>
      </w:tr>
    </w:tbl>
    <w:p w:rsidR="00AB632B" w:rsidRDefault="00AB632B" w:rsidP="00AB632B">
      <w:r>
        <w:rPr>
          <w:color w:val="1F497D"/>
        </w:rPr>
        <w:t> </w:t>
      </w:r>
    </w:p>
    <w:p w:rsidR="00AB632B" w:rsidRDefault="00AB632B" w:rsidP="00AB632B">
      <w:pPr>
        <w:rPr>
          <w:rFonts w:ascii="Times New Roman" w:hAnsi="Times New Roman"/>
          <w:sz w:val="24"/>
          <w:szCs w:val="24"/>
          <w:shd w:val="clear" w:color="auto" w:fill="FFFFFF"/>
        </w:rPr>
      </w:pPr>
      <w:r>
        <w:t> </w:t>
      </w:r>
    </w:p>
    <w:p w:rsidR="00430034" w:rsidRPr="00AB632B" w:rsidRDefault="00CD73F9" w:rsidP="00AB632B"/>
    <w:sectPr w:rsidR="00430034" w:rsidRPr="00AB63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3C"/>
    <w:rsid w:val="001808D7"/>
    <w:rsid w:val="0057203C"/>
    <w:rsid w:val="006D0465"/>
    <w:rsid w:val="00861085"/>
    <w:rsid w:val="0098741E"/>
    <w:rsid w:val="00AB632B"/>
    <w:rsid w:val="00CD73F9"/>
    <w:rsid w:val="00E55073"/>
    <w:rsid w:val="00FF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1C79E-8659-4E12-809B-7743DAED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03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0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se.england.nhs.uk/news/2018/may/important-update-regarding-paper-stock-itemssupplies-availabilit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NGLAND.SMTinfo@nhs.ne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cse.england.nhs.uk/news/2018/may/important-update-regarding-paper-stock-itemssupplies-availability/" TargetMode="External"/><Relationship Id="rId11" Type="http://schemas.openxmlformats.org/officeDocument/2006/relationships/hyperlink" Target="https://www.nhs.uk/NHSEngland/AboutNHSservices/Documents/Doctors/GMS3.pdf" TargetMode="External"/><Relationship Id="rId5" Type="http://schemas.openxmlformats.org/officeDocument/2006/relationships/hyperlink" Target="mailto:ENGLAND.SMTinfo@nhs.net" TargetMode="External"/><Relationship Id="rId10" Type="http://schemas.openxmlformats.org/officeDocument/2006/relationships/hyperlink" Target="https://www.nhs.uk/Servicedirectories/Documents/GMS1.pdf" TargetMode="External"/><Relationship Id="rId4" Type="http://schemas.openxmlformats.org/officeDocument/2006/relationships/hyperlink" Target="https://pcse.england.nhs.uk/news/2018/may/important-update-regarding-paper-stock-itemssupplies-availability/" TargetMode="External"/><Relationship Id="rId9" Type="http://schemas.openxmlformats.org/officeDocument/2006/relationships/hyperlink" Target="mailto:ENGLAND.SMTinfo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Laura (PCSE)</dc:creator>
  <cp:keywords/>
  <dc:description/>
  <cp:lastModifiedBy>Sandra Rodbourne</cp:lastModifiedBy>
  <cp:revision>2</cp:revision>
  <dcterms:created xsi:type="dcterms:W3CDTF">2018-05-29T14:50:00Z</dcterms:created>
  <dcterms:modified xsi:type="dcterms:W3CDTF">2018-05-29T14:50:00Z</dcterms:modified>
</cp:coreProperties>
</file>