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A180" w14:textId="77777777" w:rsidR="00673832" w:rsidRDefault="00673832">
      <w:bookmarkStart w:id="0" w:name="_GoBack"/>
      <w:bookmarkEnd w:id="0"/>
    </w:p>
    <w:p w14:paraId="3F5B8B8F" w14:textId="77777777" w:rsidR="0004010D" w:rsidRPr="0079721F" w:rsidRDefault="0004010D">
      <w:pPr>
        <w:rPr>
          <w:sz w:val="22"/>
        </w:rPr>
      </w:pPr>
      <w:r w:rsidRPr="0079721F">
        <w:rPr>
          <w:sz w:val="22"/>
        </w:rPr>
        <w:t>T</w:t>
      </w:r>
      <w:r w:rsidR="00690D28">
        <w:rPr>
          <w:sz w:val="22"/>
        </w:rPr>
        <w:t>o</w:t>
      </w:r>
      <w:r w:rsidRPr="0079721F">
        <w:rPr>
          <w:sz w:val="22"/>
        </w:rPr>
        <w:t>:</w:t>
      </w:r>
      <w:r w:rsidRPr="0079721F">
        <w:rPr>
          <w:sz w:val="22"/>
        </w:rPr>
        <w:tab/>
        <w:t xml:space="preserve">All Practices </w:t>
      </w:r>
      <w:r w:rsidR="00690D28">
        <w:rPr>
          <w:sz w:val="22"/>
        </w:rPr>
        <w:t xml:space="preserve">in Surrey and Sussex LMCs     </w:t>
      </w:r>
      <w:r w:rsidRPr="0079721F">
        <w:rPr>
          <w:sz w:val="22"/>
        </w:rPr>
        <w:tab/>
      </w:r>
      <w:r w:rsidRPr="0079721F">
        <w:rPr>
          <w:sz w:val="22"/>
        </w:rPr>
        <w:tab/>
      </w:r>
      <w:r w:rsidRPr="0079721F">
        <w:rPr>
          <w:sz w:val="22"/>
        </w:rPr>
        <w:tab/>
      </w:r>
      <w:r w:rsidRPr="0079721F">
        <w:rPr>
          <w:sz w:val="22"/>
        </w:rPr>
        <w:tab/>
        <w:t>1</w:t>
      </w:r>
      <w:r w:rsidR="00690D28">
        <w:rPr>
          <w:sz w:val="22"/>
        </w:rPr>
        <w:t>8</w:t>
      </w:r>
      <w:r w:rsidRPr="0079721F">
        <w:rPr>
          <w:sz w:val="22"/>
          <w:vertAlign w:val="superscript"/>
        </w:rPr>
        <w:t>th</w:t>
      </w:r>
      <w:r w:rsidRPr="0079721F">
        <w:rPr>
          <w:sz w:val="22"/>
        </w:rPr>
        <w:t xml:space="preserve"> January 201</w:t>
      </w:r>
      <w:r w:rsidR="00690D28">
        <w:rPr>
          <w:sz w:val="22"/>
        </w:rPr>
        <w:t>8</w:t>
      </w:r>
    </w:p>
    <w:p w14:paraId="3605C18B" w14:textId="77777777" w:rsidR="0004010D" w:rsidRPr="0079721F" w:rsidRDefault="0004010D">
      <w:pPr>
        <w:rPr>
          <w:sz w:val="22"/>
        </w:rPr>
      </w:pPr>
    </w:p>
    <w:p w14:paraId="15DECE1C" w14:textId="77777777" w:rsidR="0004010D" w:rsidRDefault="0004010D">
      <w:pPr>
        <w:rPr>
          <w:sz w:val="22"/>
        </w:rPr>
      </w:pPr>
    </w:p>
    <w:p w14:paraId="1F95CF22" w14:textId="77777777" w:rsidR="00690D28" w:rsidRDefault="00690D28">
      <w:pPr>
        <w:rPr>
          <w:sz w:val="22"/>
        </w:rPr>
      </w:pPr>
    </w:p>
    <w:p w14:paraId="5137FF5A" w14:textId="77777777" w:rsidR="00690D28" w:rsidRDefault="00690D28">
      <w:pPr>
        <w:rPr>
          <w:sz w:val="22"/>
        </w:rPr>
      </w:pPr>
    </w:p>
    <w:p w14:paraId="6C4BFBC8" w14:textId="77777777" w:rsidR="00690D28" w:rsidRPr="0079721F" w:rsidRDefault="00690D28">
      <w:pPr>
        <w:rPr>
          <w:sz w:val="22"/>
        </w:rPr>
      </w:pPr>
    </w:p>
    <w:p w14:paraId="3A070A90" w14:textId="77777777" w:rsidR="0004010D" w:rsidRPr="0079721F" w:rsidRDefault="0004010D">
      <w:pPr>
        <w:rPr>
          <w:sz w:val="22"/>
        </w:rPr>
      </w:pPr>
      <w:r w:rsidRPr="0079721F">
        <w:rPr>
          <w:sz w:val="22"/>
        </w:rPr>
        <w:t>Dear Colleagues</w:t>
      </w:r>
    </w:p>
    <w:p w14:paraId="3B2D0729" w14:textId="77777777" w:rsidR="0004010D" w:rsidRPr="0079721F" w:rsidRDefault="0004010D">
      <w:pPr>
        <w:rPr>
          <w:sz w:val="22"/>
        </w:rPr>
      </w:pPr>
    </w:p>
    <w:p w14:paraId="4978895C" w14:textId="77777777" w:rsidR="0004010D" w:rsidRPr="0079721F" w:rsidRDefault="0004010D">
      <w:pPr>
        <w:rPr>
          <w:b/>
          <w:sz w:val="22"/>
          <w:szCs w:val="28"/>
        </w:rPr>
      </w:pPr>
      <w:r w:rsidRPr="0079721F">
        <w:rPr>
          <w:b/>
          <w:sz w:val="22"/>
          <w:szCs w:val="28"/>
        </w:rPr>
        <w:t>Influenza Vaccination for the 2018/19 Flu Season</w:t>
      </w:r>
    </w:p>
    <w:p w14:paraId="303A639E" w14:textId="77777777" w:rsidR="0004010D" w:rsidRPr="0079721F" w:rsidRDefault="0004010D">
      <w:pPr>
        <w:rPr>
          <w:sz w:val="22"/>
        </w:rPr>
      </w:pPr>
    </w:p>
    <w:p w14:paraId="4B0C6C08" w14:textId="77777777" w:rsidR="0004010D" w:rsidRPr="0079721F" w:rsidRDefault="0004010D">
      <w:pPr>
        <w:rPr>
          <w:sz w:val="22"/>
        </w:rPr>
      </w:pPr>
      <w:r w:rsidRPr="0079721F">
        <w:rPr>
          <w:sz w:val="22"/>
        </w:rPr>
        <w:t xml:space="preserve">I am writing to all colleagues to summarise the current advice being provided to practices regarding the 2018/19 flu season.  This letter </w:t>
      </w:r>
      <w:r w:rsidR="0079721F" w:rsidRPr="0079721F">
        <w:rPr>
          <w:sz w:val="22"/>
        </w:rPr>
        <w:t>is based on NHS England guidance, which practices are advised to take into account.</w:t>
      </w:r>
    </w:p>
    <w:p w14:paraId="36993B42" w14:textId="77777777" w:rsidR="0004010D" w:rsidRPr="0079721F" w:rsidRDefault="0004010D">
      <w:pPr>
        <w:rPr>
          <w:sz w:val="22"/>
        </w:rPr>
      </w:pPr>
    </w:p>
    <w:p w14:paraId="2F833057" w14:textId="77777777" w:rsidR="0004010D" w:rsidRPr="0079721F" w:rsidRDefault="0004010D">
      <w:pPr>
        <w:rPr>
          <w:sz w:val="22"/>
        </w:rPr>
      </w:pPr>
      <w:r w:rsidRPr="0079721F">
        <w:rPr>
          <w:sz w:val="22"/>
        </w:rPr>
        <w:t xml:space="preserve">Unfortunately, much of the advice sent to practices is arising after they have ordered their flu vaccine for 2018/19 and although in some cases it may be feasible to adjust this order, this may not be </w:t>
      </w:r>
      <w:r w:rsidR="00673832" w:rsidRPr="0079721F">
        <w:rPr>
          <w:sz w:val="22"/>
        </w:rPr>
        <w:t>possible,</w:t>
      </w:r>
      <w:r w:rsidRPr="0079721F">
        <w:rPr>
          <w:sz w:val="22"/>
        </w:rPr>
        <w:t xml:space="preserve"> and NHS England acknowledge this.</w:t>
      </w:r>
    </w:p>
    <w:p w14:paraId="56E23985" w14:textId="77777777" w:rsidR="0004010D" w:rsidRPr="0079721F" w:rsidRDefault="0004010D">
      <w:pPr>
        <w:rPr>
          <w:sz w:val="22"/>
        </w:rPr>
      </w:pPr>
    </w:p>
    <w:p w14:paraId="3FC57AD5" w14:textId="77777777" w:rsidR="0004010D" w:rsidRPr="0079721F" w:rsidRDefault="0004010D">
      <w:pPr>
        <w:rPr>
          <w:sz w:val="22"/>
        </w:rPr>
      </w:pPr>
      <w:r w:rsidRPr="0079721F">
        <w:rPr>
          <w:sz w:val="22"/>
        </w:rPr>
        <w:t>The following is a summary of advice from NHS England:</w:t>
      </w:r>
    </w:p>
    <w:p w14:paraId="16061D37" w14:textId="77777777" w:rsidR="0004010D" w:rsidRPr="0079721F" w:rsidRDefault="0004010D">
      <w:pPr>
        <w:rPr>
          <w:sz w:val="22"/>
        </w:rPr>
      </w:pPr>
    </w:p>
    <w:p w14:paraId="039B86AC" w14:textId="77777777" w:rsidR="0004010D" w:rsidRPr="0079721F" w:rsidRDefault="0004010D" w:rsidP="0004010D">
      <w:pPr>
        <w:pStyle w:val="ListParagraph"/>
        <w:numPr>
          <w:ilvl w:val="0"/>
          <w:numId w:val="1"/>
        </w:numPr>
        <w:rPr>
          <w:sz w:val="22"/>
        </w:rPr>
      </w:pPr>
      <w:r w:rsidRPr="0079721F">
        <w:rPr>
          <w:sz w:val="22"/>
        </w:rPr>
        <w:t>Adjuvanted Trivalent Inactivated flu vaccine is available for use in the 2018/19.  Only one product, FLUAD, is currently available;</w:t>
      </w:r>
    </w:p>
    <w:p w14:paraId="008A371A" w14:textId="77777777" w:rsidR="0004010D" w:rsidRPr="0079721F" w:rsidRDefault="0004010D" w:rsidP="0004010D">
      <w:pPr>
        <w:pStyle w:val="ListParagraph"/>
        <w:numPr>
          <w:ilvl w:val="0"/>
          <w:numId w:val="1"/>
        </w:numPr>
        <w:rPr>
          <w:sz w:val="22"/>
        </w:rPr>
      </w:pPr>
      <w:r w:rsidRPr="0079721F">
        <w:rPr>
          <w:sz w:val="22"/>
        </w:rPr>
        <w:t>The JCV</w:t>
      </w:r>
      <w:r w:rsidR="00B84703" w:rsidRPr="0079721F">
        <w:rPr>
          <w:sz w:val="22"/>
        </w:rPr>
        <w:t>I (Joint Committee on Vaccination and Immunisation) have concluded that Adjuvanted Trivalent</w:t>
      </w:r>
      <w:r w:rsidR="0079721F" w:rsidRPr="0079721F">
        <w:rPr>
          <w:sz w:val="22"/>
        </w:rPr>
        <w:t xml:space="preserve"> Inactivated </w:t>
      </w:r>
      <w:r w:rsidR="00B84703" w:rsidRPr="0079721F">
        <w:rPr>
          <w:sz w:val="22"/>
        </w:rPr>
        <w:t>flu vaccine is;</w:t>
      </w:r>
    </w:p>
    <w:p w14:paraId="51707FEA" w14:textId="77777777" w:rsidR="00B84703" w:rsidRPr="0079721F" w:rsidRDefault="00B84703" w:rsidP="00B84703">
      <w:pPr>
        <w:pStyle w:val="ListParagraph"/>
        <w:numPr>
          <w:ilvl w:val="2"/>
          <w:numId w:val="1"/>
        </w:numPr>
        <w:ind w:left="1134" w:hanging="425"/>
        <w:rPr>
          <w:sz w:val="22"/>
        </w:rPr>
      </w:pPr>
      <w:r w:rsidRPr="0079721F">
        <w:rPr>
          <w:sz w:val="22"/>
        </w:rPr>
        <w:t>More effective (and cost effective) in those aged over 65</w:t>
      </w:r>
    </w:p>
    <w:p w14:paraId="63E818EF" w14:textId="77777777" w:rsidR="00B84703" w:rsidRPr="0079721F" w:rsidRDefault="00B84703" w:rsidP="00B84703">
      <w:pPr>
        <w:pStyle w:val="ListParagraph"/>
        <w:numPr>
          <w:ilvl w:val="2"/>
          <w:numId w:val="1"/>
        </w:numPr>
        <w:ind w:left="1134" w:hanging="425"/>
        <w:rPr>
          <w:sz w:val="22"/>
        </w:rPr>
      </w:pPr>
      <w:r w:rsidRPr="0079721F">
        <w:rPr>
          <w:sz w:val="22"/>
        </w:rPr>
        <w:t>The use of this vaccine should be a priority for those aged 75 years and over;</w:t>
      </w:r>
    </w:p>
    <w:p w14:paraId="5A1187D4" w14:textId="77777777" w:rsidR="00B84703" w:rsidRPr="0079721F" w:rsidRDefault="00B84703" w:rsidP="00B84703">
      <w:pPr>
        <w:pStyle w:val="ListParagraph"/>
        <w:numPr>
          <w:ilvl w:val="2"/>
          <w:numId w:val="1"/>
        </w:numPr>
        <w:ind w:left="1134" w:hanging="425"/>
        <w:rPr>
          <w:sz w:val="22"/>
        </w:rPr>
      </w:pPr>
      <w:r w:rsidRPr="0079721F">
        <w:rPr>
          <w:sz w:val="22"/>
        </w:rPr>
        <w:t>The benefit of using a quadrivalent vaccine compared with trivalent vaccine is more substantial in ‘at risk’ adults under 65 years of age, including pregnant women;</w:t>
      </w:r>
    </w:p>
    <w:p w14:paraId="6D94A548" w14:textId="77777777" w:rsidR="00B84703" w:rsidRPr="0079721F" w:rsidRDefault="00B84703" w:rsidP="00B84703">
      <w:pPr>
        <w:pStyle w:val="ListParagraph"/>
        <w:numPr>
          <w:ilvl w:val="2"/>
          <w:numId w:val="1"/>
        </w:numPr>
        <w:ind w:left="1134" w:hanging="425"/>
        <w:rPr>
          <w:sz w:val="22"/>
        </w:rPr>
      </w:pPr>
      <w:r w:rsidRPr="0079721F">
        <w:rPr>
          <w:sz w:val="22"/>
        </w:rPr>
        <w:t>Practices may need to order more than one type of vaccine if this would best meet the needs of their practice population.</w:t>
      </w:r>
    </w:p>
    <w:p w14:paraId="7A95B01E" w14:textId="77777777" w:rsidR="00B84703" w:rsidRPr="0079721F" w:rsidRDefault="00B84703" w:rsidP="00B84703">
      <w:pPr>
        <w:rPr>
          <w:sz w:val="22"/>
        </w:rPr>
      </w:pPr>
    </w:p>
    <w:p w14:paraId="5B925D91" w14:textId="77777777" w:rsidR="00B84703" w:rsidRPr="0079721F" w:rsidRDefault="00B84703" w:rsidP="00B84703">
      <w:pPr>
        <w:rPr>
          <w:sz w:val="22"/>
        </w:rPr>
      </w:pPr>
      <w:r w:rsidRPr="0079721F">
        <w:rPr>
          <w:sz w:val="22"/>
        </w:rPr>
        <w:t>The LMC would therefore recommend:</w:t>
      </w:r>
    </w:p>
    <w:p w14:paraId="191C6875" w14:textId="77777777" w:rsidR="00B84703" w:rsidRPr="0079721F" w:rsidRDefault="00B84703" w:rsidP="00B84703">
      <w:pPr>
        <w:rPr>
          <w:sz w:val="22"/>
        </w:rPr>
      </w:pPr>
    </w:p>
    <w:p w14:paraId="71E00FBE" w14:textId="77777777" w:rsidR="00B84703" w:rsidRPr="0079721F" w:rsidRDefault="00B84703" w:rsidP="00B84703">
      <w:pPr>
        <w:pStyle w:val="ListParagraph"/>
        <w:numPr>
          <w:ilvl w:val="0"/>
          <w:numId w:val="2"/>
        </w:numPr>
        <w:rPr>
          <w:sz w:val="22"/>
        </w:rPr>
      </w:pPr>
      <w:r w:rsidRPr="0079721F">
        <w:rPr>
          <w:sz w:val="22"/>
        </w:rPr>
        <w:t xml:space="preserve">Practices do seek to adjust their orders to obtain some supplies of </w:t>
      </w:r>
      <w:r w:rsidR="00656880">
        <w:rPr>
          <w:sz w:val="22"/>
        </w:rPr>
        <w:t>F</w:t>
      </w:r>
      <w:r w:rsidR="0079721F" w:rsidRPr="0079721F">
        <w:rPr>
          <w:sz w:val="22"/>
        </w:rPr>
        <w:t>LUA</w:t>
      </w:r>
      <w:r w:rsidR="00656880">
        <w:rPr>
          <w:sz w:val="22"/>
        </w:rPr>
        <w:t>D</w:t>
      </w:r>
      <w:r w:rsidRPr="0079721F">
        <w:rPr>
          <w:sz w:val="22"/>
        </w:rPr>
        <w:t xml:space="preserve">.  How much should be ordered is a practice decision and individual practices will vary, but an </w:t>
      </w:r>
      <w:r w:rsidR="0079721F" w:rsidRPr="0079721F">
        <w:rPr>
          <w:sz w:val="22"/>
        </w:rPr>
        <w:t xml:space="preserve">historic </w:t>
      </w:r>
      <w:r w:rsidRPr="0079721F">
        <w:rPr>
          <w:sz w:val="22"/>
        </w:rPr>
        <w:t>under 65/over 65 average uptake level should give an estimate;</w:t>
      </w:r>
    </w:p>
    <w:p w14:paraId="3BC8D18D" w14:textId="77777777" w:rsidR="00B84703" w:rsidRPr="0079721F" w:rsidRDefault="00B84703" w:rsidP="00B84703">
      <w:pPr>
        <w:pStyle w:val="ListParagraph"/>
        <w:numPr>
          <w:ilvl w:val="0"/>
          <w:numId w:val="2"/>
        </w:numPr>
        <w:rPr>
          <w:sz w:val="22"/>
        </w:rPr>
      </w:pPr>
      <w:r w:rsidRPr="0079721F">
        <w:rPr>
          <w:sz w:val="22"/>
        </w:rPr>
        <w:t>Practices will need to plan their 2018/19 flu immunisation programme carefully if, as can be expected, many will need to give more than one type of vaccine, depending on patient age</w:t>
      </w:r>
      <w:r w:rsidR="00673832" w:rsidRPr="0079721F">
        <w:rPr>
          <w:sz w:val="22"/>
        </w:rPr>
        <w:t>;</w:t>
      </w:r>
    </w:p>
    <w:p w14:paraId="221BECDC" w14:textId="77777777" w:rsidR="00673832" w:rsidRPr="0079721F" w:rsidRDefault="00673832" w:rsidP="00B84703">
      <w:pPr>
        <w:pStyle w:val="ListParagraph"/>
        <w:numPr>
          <w:ilvl w:val="0"/>
          <w:numId w:val="2"/>
        </w:numPr>
        <w:rPr>
          <w:sz w:val="22"/>
        </w:rPr>
      </w:pPr>
      <w:r w:rsidRPr="0079721F">
        <w:rPr>
          <w:sz w:val="22"/>
        </w:rPr>
        <w:t>The JCVI advice in terms of the evidence and prioritisation, should be accepted as professionally expert opinion;</w:t>
      </w:r>
    </w:p>
    <w:p w14:paraId="245A7736" w14:textId="77777777" w:rsidR="00673832" w:rsidRPr="0079721F" w:rsidRDefault="00673832" w:rsidP="00B84703">
      <w:pPr>
        <w:pStyle w:val="ListParagraph"/>
        <w:numPr>
          <w:ilvl w:val="0"/>
          <w:numId w:val="2"/>
        </w:numPr>
        <w:rPr>
          <w:sz w:val="22"/>
        </w:rPr>
      </w:pPr>
      <w:r w:rsidRPr="0079721F">
        <w:rPr>
          <w:sz w:val="22"/>
        </w:rPr>
        <w:t>The NHS will reimburse vaccines, but cannot reimburse any costs associated with cancelled orders;</w:t>
      </w:r>
    </w:p>
    <w:p w14:paraId="3D9C0A70" w14:textId="77777777" w:rsidR="00673832" w:rsidRPr="0079721F" w:rsidRDefault="00673832" w:rsidP="00B84703">
      <w:pPr>
        <w:pStyle w:val="ListParagraph"/>
        <w:numPr>
          <w:ilvl w:val="0"/>
          <w:numId w:val="2"/>
        </w:numPr>
        <w:rPr>
          <w:sz w:val="22"/>
        </w:rPr>
      </w:pPr>
      <w:r w:rsidRPr="0079721F">
        <w:rPr>
          <w:sz w:val="22"/>
        </w:rPr>
        <w:t>If practices cannot change all, or part of their order, they should keep documentary evidence of this.</w:t>
      </w:r>
    </w:p>
    <w:p w14:paraId="264950E4" w14:textId="77777777" w:rsidR="00673832" w:rsidRDefault="00673832">
      <w:r>
        <w:br w:type="page"/>
      </w:r>
    </w:p>
    <w:p w14:paraId="65B10B60" w14:textId="77777777" w:rsidR="00673832" w:rsidRDefault="00673832" w:rsidP="00673832"/>
    <w:p w14:paraId="540E45D4" w14:textId="77777777" w:rsidR="00673832" w:rsidRDefault="00673832" w:rsidP="00673832"/>
    <w:p w14:paraId="4299BBB2" w14:textId="77777777" w:rsidR="00673832" w:rsidRPr="00673832" w:rsidRDefault="00673832" w:rsidP="00673832"/>
    <w:p w14:paraId="1EC261CD" w14:textId="77777777" w:rsidR="00673832" w:rsidRPr="0079721F" w:rsidRDefault="00673832" w:rsidP="00673832">
      <w:pPr>
        <w:rPr>
          <w:sz w:val="22"/>
        </w:rPr>
      </w:pPr>
      <w:r w:rsidRPr="0079721F">
        <w:rPr>
          <w:sz w:val="22"/>
        </w:rPr>
        <w:t>Clearly this advice has been made available during practices vaccine ordering season and this may mean practices cannot change a part or all their orders they have already made.</w:t>
      </w:r>
    </w:p>
    <w:p w14:paraId="222EA98D" w14:textId="77777777" w:rsidR="0079721F" w:rsidRPr="0079721F" w:rsidRDefault="0079721F" w:rsidP="00673832">
      <w:pPr>
        <w:rPr>
          <w:sz w:val="22"/>
        </w:rPr>
      </w:pPr>
    </w:p>
    <w:p w14:paraId="732B42E9" w14:textId="77777777" w:rsidR="0079721F" w:rsidRPr="0079721F" w:rsidRDefault="0079721F" w:rsidP="00673832">
      <w:pPr>
        <w:rPr>
          <w:sz w:val="22"/>
        </w:rPr>
      </w:pPr>
      <w:r w:rsidRPr="0079721F">
        <w:rPr>
          <w:sz w:val="22"/>
        </w:rPr>
        <w:t xml:space="preserve">I am very grateful to the Surrey Medicines Commissioners Group who kindly passed the </w:t>
      </w:r>
      <w:r w:rsidR="00656880">
        <w:rPr>
          <w:sz w:val="22"/>
        </w:rPr>
        <w:t>included</w:t>
      </w:r>
      <w:r w:rsidRPr="0079721F">
        <w:rPr>
          <w:sz w:val="22"/>
        </w:rPr>
        <w:t xml:space="preserve"> Fluad-ordering details advice which I have included as Appendix A in my letter.</w:t>
      </w:r>
    </w:p>
    <w:p w14:paraId="5DB2E9CA" w14:textId="77777777" w:rsidR="00673832" w:rsidRPr="00673832" w:rsidRDefault="00673832" w:rsidP="00673832"/>
    <w:p w14:paraId="33BFE20B" w14:textId="77777777" w:rsidR="00673832" w:rsidRPr="00673832" w:rsidRDefault="00673832" w:rsidP="00673832">
      <w:r w:rsidRPr="00673832">
        <w:t>With best wishes.</w:t>
      </w:r>
    </w:p>
    <w:p w14:paraId="634F9CE8" w14:textId="77777777" w:rsidR="00673832" w:rsidRPr="00673832" w:rsidRDefault="00673832" w:rsidP="00673832"/>
    <w:p w14:paraId="0043531E" w14:textId="77777777" w:rsidR="00673832" w:rsidRPr="00673832" w:rsidRDefault="00673832" w:rsidP="00673832">
      <w:r w:rsidRPr="00673832">
        <w:t>Yours sincerely</w:t>
      </w:r>
    </w:p>
    <w:p w14:paraId="31D8496A" w14:textId="77777777" w:rsidR="00673832" w:rsidRDefault="00673832" w:rsidP="00673832"/>
    <w:p w14:paraId="51854518" w14:textId="77777777" w:rsidR="00690D28" w:rsidRDefault="00690D28" w:rsidP="00673832">
      <w:r>
        <w:rPr>
          <w:noProof/>
          <w:lang w:eastAsia="en-GB"/>
        </w:rPr>
        <w:drawing>
          <wp:inline distT="0" distB="0" distL="0" distR="0" wp14:anchorId="55AA6C32" wp14:editId="0605B068">
            <wp:extent cx="2004646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50"/>
                    <a:stretch/>
                  </pic:blipFill>
                  <pic:spPr bwMode="auto">
                    <a:xfrm>
                      <a:off x="0" y="0"/>
                      <a:ext cx="2006878" cy="8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88CEE" w14:textId="77777777" w:rsidR="00690D28" w:rsidRDefault="00690D28" w:rsidP="00673832"/>
    <w:p w14:paraId="43032675" w14:textId="77777777" w:rsidR="00673832" w:rsidRPr="00673832" w:rsidRDefault="00673832" w:rsidP="00673832">
      <w:r w:rsidRPr="00673832">
        <w:rPr>
          <w:b/>
        </w:rPr>
        <w:t>Dr Julius Parker</w:t>
      </w:r>
    </w:p>
    <w:p w14:paraId="6AE71F7C" w14:textId="77777777" w:rsidR="00673832" w:rsidRDefault="00673832" w:rsidP="00673832">
      <w:r w:rsidRPr="00673832">
        <w:t>Chief Executive</w:t>
      </w:r>
    </w:p>
    <w:p w14:paraId="3FAFBA34" w14:textId="77777777" w:rsidR="0079721F" w:rsidRDefault="0079721F">
      <w:r>
        <w:br w:type="page"/>
      </w:r>
    </w:p>
    <w:p w14:paraId="538734EE" w14:textId="77777777" w:rsidR="0079721F" w:rsidRPr="0079721F" w:rsidRDefault="0079721F" w:rsidP="00673832">
      <w:pPr>
        <w:rPr>
          <w:b/>
          <w:sz w:val="28"/>
          <w:szCs w:val="28"/>
        </w:rPr>
      </w:pPr>
      <w:r w:rsidRPr="0079721F">
        <w:rPr>
          <w:b/>
          <w:sz w:val="28"/>
          <w:szCs w:val="28"/>
        </w:rPr>
        <w:lastRenderedPageBreak/>
        <w:t>APPENDIX A</w:t>
      </w:r>
    </w:p>
    <w:p w14:paraId="050678B7" w14:textId="77777777" w:rsidR="0079721F" w:rsidRDefault="0079721F" w:rsidP="00673832"/>
    <w:p w14:paraId="6451A752" w14:textId="77777777" w:rsidR="0079721F" w:rsidRPr="0079721F" w:rsidRDefault="0079721F" w:rsidP="0079721F">
      <w:pPr>
        <w:rPr>
          <w:b/>
          <w:bCs/>
          <w:sz w:val="28"/>
          <w:szCs w:val="28"/>
        </w:rPr>
      </w:pPr>
      <w:r w:rsidRPr="0079721F">
        <w:rPr>
          <w:rFonts w:cs="Arial"/>
          <w:b/>
          <w:sz w:val="28"/>
          <w:szCs w:val="28"/>
        </w:rPr>
        <w:t>Adjuvanted trivalent vaccine (Fluad</w:t>
      </w:r>
      <w:r w:rsidRPr="0079721F">
        <w:rPr>
          <w:rFonts w:cs="Arial"/>
          <w:b/>
          <w:sz w:val="28"/>
          <w:szCs w:val="28"/>
          <w:vertAlign w:val="superscript"/>
        </w:rPr>
        <w:t>®</w:t>
      </w:r>
      <w:r w:rsidRPr="0079721F">
        <w:rPr>
          <w:rFonts w:cs="Arial"/>
          <w:b/>
          <w:sz w:val="28"/>
          <w:szCs w:val="28"/>
        </w:rPr>
        <w:t>) Ordering Details</w:t>
      </w:r>
    </w:p>
    <w:p w14:paraId="2B8CE063" w14:textId="77777777" w:rsidR="0079721F" w:rsidRDefault="0079721F" w:rsidP="0079721F">
      <w:pPr>
        <w:rPr>
          <w:b/>
          <w:bCs/>
          <w:sz w:val="28"/>
          <w:szCs w:val="28"/>
        </w:rPr>
      </w:pPr>
    </w:p>
    <w:p w14:paraId="56890982" w14:textId="77777777" w:rsidR="0079721F" w:rsidRPr="002B6B7A" w:rsidRDefault="0079721F" w:rsidP="0079721F">
      <w:pPr>
        <w:rPr>
          <w:sz w:val="28"/>
          <w:szCs w:val="28"/>
        </w:rPr>
      </w:pPr>
      <w:r w:rsidRPr="002B6B7A">
        <w:rPr>
          <w:b/>
          <w:bCs/>
          <w:sz w:val="28"/>
          <w:szCs w:val="28"/>
        </w:rPr>
        <w:t>Contact Seqirus</w:t>
      </w:r>
      <w:r w:rsidRPr="002B6B7A">
        <w:rPr>
          <w:b/>
          <w:bCs/>
          <w:color w:val="1F497D"/>
          <w:sz w:val="28"/>
          <w:szCs w:val="28"/>
        </w:rPr>
        <w:t xml:space="preserve"> to order</w:t>
      </w:r>
    </w:p>
    <w:p w14:paraId="623EAE5F" w14:textId="77777777" w:rsidR="0079721F" w:rsidRDefault="0079721F" w:rsidP="0079721F"/>
    <w:p w14:paraId="19B44CCE" w14:textId="77777777" w:rsidR="0079721F" w:rsidRDefault="0079721F" w:rsidP="0079721F">
      <w:r>
        <w:t>Tel: 01530 454288 (Opening hours Monday-Friday 8:30AM – 5PM)</w:t>
      </w:r>
    </w:p>
    <w:p w14:paraId="34F32998" w14:textId="77777777" w:rsidR="0079721F" w:rsidRDefault="0079721F" w:rsidP="0079721F">
      <w:r>
        <w:t xml:space="preserve">Email: </w:t>
      </w:r>
      <w:hyperlink r:id="rId8" w:history="1">
        <w:r>
          <w:rPr>
            <w:rStyle w:val="Hyperlink"/>
          </w:rPr>
          <w:t>seqirusorders@ashfieldhealthcare.com</w:t>
        </w:r>
      </w:hyperlink>
    </w:p>
    <w:p w14:paraId="6F8F6CE1" w14:textId="77777777" w:rsidR="0079721F" w:rsidRDefault="0079721F" w:rsidP="0079721F"/>
    <w:p w14:paraId="6C50EA92" w14:textId="77777777" w:rsidR="0079721F" w:rsidRDefault="0079721F" w:rsidP="0079721F">
      <w:r>
        <w:rPr>
          <w:b/>
          <w:bCs/>
          <w:sz w:val="28"/>
          <w:szCs w:val="28"/>
        </w:rPr>
        <w:t> FLUAD (Adjuvanted Trivalent)</w:t>
      </w:r>
    </w:p>
    <w:p w14:paraId="7743E689" w14:textId="77777777" w:rsidR="0079721F" w:rsidRDefault="0079721F" w:rsidP="0079721F">
      <w:r>
        <w:rPr>
          <w:color w:val="004050"/>
        </w:rPr>
        <w:t> </w:t>
      </w:r>
    </w:p>
    <w:p w14:paraId="02F00D95" w14:textId="77777777" w:rsidR="0079721F" w:rsidRPr="0079721F" w:rsidRDefault="0079721F" w:rsidP="0079721F">
      <w:pPr>
        <w:rPr>
          <w:sz w:val="22"/>
          <w:szCs w:val="22"/>
        </w:rPr>
      </w:pPr>
      <w:r w:rsidRPr="0079721F">
        <w:rPr>
          <w:sz w:val="22"/>
          <w:szCs w:val="22"/>
        </w:rPr>
        <w:t>This vaccine is only licensed for use in patients over 65 and is the only adjuvanted inactivated surface antigen trivalent seasonal flu to be made available in the UK.</w:t>
      </w:r>
    </w:p>
    <w:p w14:paraId="4E45D1B0" w14:textId="77777777" w:rsidR="0079721F" w:rsidRDefault="0079721F" w:rsidP="0079721F">
      <w:r>
        <w:rPr>
          <w:color w:val="004050"/>
        </w:rPr>
        <w:t> </w:t>
      </w:r>
    </w:p>
    <w:tbl>
      <w:tblPr>
        <w:tblpPr w:leftFromText="180" w:rightFromText="180" w:bottomFromText="200" w:vertAnchor="text"/>
        <w:tblW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409"/>
        <w:gridCol w:w="2127"/>
      </w:tblGrid>
      <w:tr w:rsidR="0079721F" w:rsidRPr="0079721F" w14:paraId="2655B6CF" w14:textId="77777777" w:rsidTr="00486769">
        <w:trPr>
          <w:trHeight w:val="291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A2E7F" w14:textId="77777777" w:rsidR="0079721F" w:rsidRPr="0079721F" w:rsidRDefault="0079721F" w:rsidP="004867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69BA6" w14:textId="77777777" w:rsidR="0079721F" w:rsidRPr="0079721F" w:rsidRDefault="0079721F" w:rsidP="0048676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1F">
              <w:rPr>
                <w:b/>
                <w:bCs/>
                <w:sz w:val="22"/>
                <w:szCs w:val="22"/>
              </w:rPr>
              <w:t>Orders before 31</w:t>
            </w:r>
            <w:r w:rsidRPr="0079721F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79721F">
              <w:rPr>
                <w:b/>
                <w:bCs/>
                <w:sz w:val="22"/>
                <w:szCs w:val="22"/>
              </w:rPr>
              <w:t xml:space="preserve"> January 2018 (40.3%)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2DFD28" w14:textId="77777777" w:rsidR="0079721F" w:rsidRPr="0079721F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721F">
              <w:rPr>
                <w:b/>
                <w:bCs/>
                <w:sz w:val="22"/>
                <w:szCs w:val="22"/>
              </w:rPr>
              <w:t>Orders after 31</w:t>
            </w:r>
            <w:r w:rsidRPr="0079721F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79721F">
              <w:rPr>
                <w:b/>
                <w:bCs/>
                <w:sz w:val="22"/>
                <w:szCs w:val="22"/>
              </w:rPr>
              <w:t xml:space="preserve"> January 2018 (38.8%)</w:t>
            </w:r>
          </w:p>
        </w:tc>
      </w:tr>
      <w:tr w:rsidR="0079721F" w:rsidRPr="002B6B7A" w14:paraId="09EDC73B" w14:textId="77777777" w:rsidTr="00486769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2DD6B" w14:textId="77777777" w:rsidR="0079721F" w:rsidRPr="002B6B7A" w:rsidRDefault="0079721F" w:rsidP="00486769">
            <w:pPr>
              <w:spacing w:line="276" w:lineRule="auto"/>
              <w:rPr>
                <w:sz w:val="22"/>
                <w:szCs w:val="22"/>
              </w:rPr>
            </w:pPr>
            <w:r w:rsidRPr="002B6B7A">
              <w:rPr>
                <w:b/>
                <w:bCs/>
                <w:color w:val="000000"/>
                <w:sz w:val="22"/>
                <w:szCs w:val="22"/>
              </w:rPr>
              <w:t>NHS List Price (per dose)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530E2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£9.79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310DDE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£9.79</w:t>
            </w:r>
          </w:p>
        </w:tc>
      </w:tr>
      <w:tr w:rsidR="0079721F" w14:paraId="34FE0EAE" w14:textId="77777777" w:rsidTr="00486769">
        <w:trPr>
          <w:trHeight w:val="288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0E426" w14:textId="77777777" w:rsidR="0079721F" w:rsidRDefault="0079721F" w:rsidP="00486769">
            <w:pPr>
              <w:spacing w:line="276" w:lineRule="auto"/>
            </w:pPr>
            <w:r>
              <w:rPr>
                <w:b/>
                <w:bCs/>
                <w:color w:val="000000"/>
              </w:rPr>
              <w:t>Dispensing fee* (per dose)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D44BE" w14:textId="77777777" w:rsidR="0079721F" w:rsidRDefault="0079721F" w:rsidP="00486769">
            <w:pPr>
              <w:spacing w:line="276" w:lineRule="auto"/>
              <w:jc w:val="center"/>
            </w:pPr>
            <w:r>
              <w:rPr>
                <w:color w:val="000000"/>
              </w:rPr>
              <w:t>£2.209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831D0C" w14:textId="77777777" w:rsidR="0079721F" w:rsidRDefault="0079721F" w:rsidP="00486769">
            <w:pPr>
              <w:spacing w:line="276" w:lineRule="auto"/>
              <w:jc w:val="center"/>
            </w:pPr>
            <w:r>
              <w:rPr>
                <w:color w:val="000000"/>
              </w:rPr>
              <w:t>£2.209</w:t>
            </w:r>
          </w:p>
        </w:tc>
      </w:tr>
      <w:tr w:rsidR="0079721F" w:rsidRPr="002B6B7A" w14:paraId="34093E31" w14:textId="77777777" w:rsidTr="00486769">
        <w:trPr>
          <w:trHeight w:val="288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60154" w14:textId="77777777" w:rsidR="0079721F" w:rsidRPr="002B6B7A" w:rsidRDefault="0079721F" w:rsidP="00486769">
            <w:pPr>
              <w:spacing w:line="276" w:lineRule="auto"/>
              <w:rPr>
                <w:sz w:val="22"/>
                <w:szCs w:val="22"/>
              </w:rPr>
            </w:pPr>
            <w:r w:rsidRPr="002B6B7A">
              <w:rPr>
                <w:b/>
                <w:bCs/>
                <w:color w:val="000000"/>
                <w:sz w:val="22"/>
                <w:szCs w:val="22"/>
              </w:rPr>
              <w:t>VAT (20%)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DBE5E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£1.96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AD0799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£1.96</w:t>
            </w:r>
          </w:p>
        </w:tc>
      </w:tr>
      <w:tr w:rsidR="0079721F" w:rsidRPr="002B6B7A" w14:paraId="01F6E73F" w14:textId="77777777" w:rsidTr="00486769">
        <w:trPr>
          <w:trHeight w:val="288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3ADD3" w14:textId="77777777" w:rsidR="0079721F" w:rsidRPr="002B6B7A" w:rsidRDefault="0079721F" w:rsidP="00486769">
            <w:pPr>
              <w:spacing w:line="276" w:lineRule="auto"/>
              <w:rPr>
                <w:sz w:val="22"/>
                <w:szCs w:val="22"/>
              </w:rPr>
            </w:pPr>
            <w:r w:rsidRPr="002B6B7A">
              <w:rPr>
                <w:b/>
                <w:bCs/>
                <w:color w:val="000000"/>
                <w:sz w:val="22"/>
                <w:szCs w:val="22"/>
              </w:rPr>
              <w:t>Total NHS Reimbursement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05131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£13.96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47A0F7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£13.96</w:t>
            </w:r>
          </w:p>
        </w:tc>
      </w:tr>
      <w:tr w:rsidR="0079721F" w:rsidRPr="002B6B7A" w14:paraId="1276D53C" w14:textId="77777777" w:rsidTr="00486769">
        <w:trPr>
          <w:trHeight w:val="23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2023F" w14:textId="77777777" w:rsidR="0079721F" w:rsidRPr="002B6B7A" w:rsidRDefault="0079721F" w:rsidP="00486769">
            <w:pPr>
              <w:spacing w:line="276" w:lineRule="auto"/>
              <w:rPr>
                <w:sz w:val="22"/>
                <w:szCs w:val="22"/>
              </w:rPr>
            </w:pPr>
            <w:r w:rsidRPr="002B6B7A">
              <w:rPr>
                <w:b/>
                <w:bCs/>
                <w:color w:val="000000"/>
                <w:sz w:val="22"/>
                <w:szCs w:val="22"/>
              </w:rPr>
              <w:t>Sale Price (per dose)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2B17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£5.84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9AFA07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£5.99</w:t>
            </w:r>
          </w:p>
        </w:tc>
      </w:tr>
      <w:tr w:rsidR="0079721F" w:rsidRPr="002B6B7A" w14:paraId="5C99E982" w14:textId="77777777" w:rsidTr="00486769">
        <w:trPr>
          <w:trHeight w:val="288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F077B" w14:textId="77777777" w:rsidR="0079721F" w:rsidRPr="002B6B7A" w:rsidRDefault="0079721F" w:rsidP="00486769">
            <w:pPr>
              <w:spacing w:line="276" w:lineRule="auto"/>
              <w:rPr>
                <w:sz w:val="22"/>
                <w:szCs w:val="22"/>
              </w:rPr>
            </w:pPr>
            <w:r w:rsidRPr="002B6B7A">
              <w:rPr>
                <w:b/>
                <w:bCs/>
                <w:color w:val="000000"/>
                <w:sz w:val="22"/>
                <w:szCs w:val="22"/>
              </w:rPr>
              <w:t>VAT (20%)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EBB9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£1.17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1603BA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£1.20</w:t>
            </w:r>
          </w:p>
        </w:tc>
      </w:tr>
      <w:tr w:rsidR="0079721F" w:rsidRPr="002B6B7A" w14:paraId="69742883" w14:textId="77777777" w:rsidTr="00486769">
        <w:trPr>
          <w:trHeight w:val="288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012A5" w14:textId="77777777" w:rsidR="0079721F" w:rsidRPr="002B6B7A" w:rsidRDefault="0079721F" w:rsidP="00486769">
            <w:pPr>
              <w:spacing w:line="276" w:lineRule="auto"/>
              <w:rPr>
                <w:sz w:val="22"/>
                <w:szCs w:val="22"/>
              </w:rPr>
            </w:pPr>
            <w:r w:rsidRPr="002B6B7A">
              <w:rPr>
                <w:b/>
                <w:bCs/>
                <w:color w:val="000000"/>
                <w:sz w:val="22"/>
                <w:szCs w:val="22"/>
              </w:rPr>
              <w:t>Total cost to practice (per dose)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056D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£7.01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F51D5C" w14:textId="77777777" w:rsidR="0079721F" w:rsidRPr="002B6B7A" w:rsidRDefault="0079721F" w:rsidP="00486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£7.19</w:t>
            </w:r>
          </w:p>
        </w:tc>
      </w:tr>
      <w:tr w:rsidR="0079721F" w:rsidRPr="0079721F" w14:paraId="1C7155F3" w14:textId="77777777" w:rsidTr="00486769">
        <w:trPr>
          <w:trHeight w:val="20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31E7B" w14:textId="77777777" w:rsidR="0079721F" w:rsidRPr="0079721F" w:rsidRDefault="0079721F" w:rsidP="00486769">
            <w:pPr>
              <w:spacing w:line="200" w:lineRule="atLeast"/>
              <w:rPr>
                <w:sz w:val="22"/>
                <w:szCs w:val="22"/>
              </w:rPr>
            </w:pPr>
            <w:r w:rsidRPr="0079721F">
              <w:rPr>
                <w:b/>
                <w:bCs/>
                <w:color w:val="000000"/>
                <w:sz w:val="22"/>
                <w:szCs w:val="22"/>
              </w:rPr>
              <w:t>Total Profit per Dose (PPD)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15F3" w14:textId="77777777" w:rsidR="0079721F" w:rsidRPr="0079721F" w:rsidRDefault="0079721F" w:rsidP="00486769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9721F">
              <w:rPr>
                <w:color w:val="000000"/>
                <w:sz w:val="22"/>
                <w:szCs w:val="22"/>
              </w:rPr>
              <w:t>£6.95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57C6C6" w14:textId="77777777" w:rsidR="0079721F" w:rsidRPr="0079721F" w:rsidRDefault="0079721F" w:rsidP="00486769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9721F">
              <w:rPr>
                <w:color w:val="000000"/>
                <w:sz w:val="22"/>
                <w:szCs w:val="22"/>
              </w:rPr>
              <w:t>£6.77</w:t>
            </w:r>
          </w:p>
        </w:tc>
      </w:tr>
    </w:tbl>
    <w:p w14:paraId="42FB11B6" w14:textId="77777777" w:rsidR="0079721F" w:rsidRPr="0079721F" w:rsidRDefault="0079721F" w:rsidP="0079721F">
      <w:pPr>
        <w:rPr>
          <w:rFonts w:ascii="Calibri" w:hAnsi="Calibri" w:cs="Calibri"/>
          <w:sz w:val="22"/>
          <w:szCs w:val="22"/>
        </w:rPr>
      </w:pPr>
      <w:r w:rsidRPr="0079721F">
        <w:rPr>
          <w:color w:val="004050"/>
          <w:sz w:val="22"/>
          <w:szCs w:val="22"/>
        </w:rPr>
        <w:t> </w:t>
      </w:r>
    </w:p>
    <w:p w14:paraId="34E34311" w14:textId="77777777" w:rsidR="0079721F" w:rsidRPr="0079721F" w:rsidRDefault="0079721F" w:rsidP="0079721F">
      <w:pPr>
        <w:rPr>
          <w:sz w:val="22"/>
          <w:szCs w:val="22"/>
        </w:rPr>
      </w:pPr>
      <w:r w:rsidRPr="0079721F">
        <w:rPr>
          <w:color w:val="004050"/>
          <w:sz w:val="22"/>
          <w:szCs w:val="22"/>
        </w:rPr>
        <w:t> </w:t>
      </w:r>
    </w:p>
    <w:p w14:paraId="0D90B5C0" w14:textId="77777777" w:rsidR="0079721F" w:rsidRDefault="0079721F" w:rsidP="0079721F">
      <w:r>
        <w:rPr>
          <w:color w:val="004050"/>
        </w:rPr>
        <w:t> </w:t>
      </w:r>
    </w:p>
    <w:p w14:paraId="039940AC" w14:textId="77777777" w:rsidR="0079721F" w:rsidRDefault="0079721F" w:rsidP="0079721F">
      <w:r>
        <w:rPr>
          <w:color w:val="004050"/>
        </w:rPr>
        <w:t> </w:t>
      </w:r>
    </w:p>
    <w:p w14:paraId="2952C99F" w14:textId="77777777" w:rsidR="0079721F" w:rsidRDefault="0079721F" w:rsidP="0079721F">
      <w:r>
        <w:rPr>
          <w:color w:val="004050"/>
        </w:rPr>
        <w:t> </w:t>
      </w:r>
    </w:p>
    <w:p w14:paraId="680DA902" w14:textId="77777777" w:rsidR="0079721F" w:rsidRDefault="0079721F" w:rsidP="0079721F">
      <w:r>
        <w:rPr>
          <w:color w:val="004050"/>
        </w:rPr>
        <w:t> </w:t>
      </w:r>
    </w:p>
    <w:p w14:paraId="6F19A02B" w14:textId="77777777" w:rsidR="0079721F" w:rsidRDefault="0079721F" w:rsidP="0079721F">
      <w:r>
        <w:rPr>
          <w:color w:val="004050"/>
        </w:rPr>
        <w:t> </w:t>
      </w:r>
    </w:p>
    <w:p w14:paraId="452287C8" w14:textId="77777777" w:rsidR="0079721F" w:rsidRDefault="0079721F" w:rsidP="0079721F">
      <w:r>
        <w:rPr>
          <w:color w:val="004050"/>
        </w:rPr>
        <w:t> </w:t>
      </w:r>
    </w:p>
    <w:p w14:paraId="58BFEEBA" w14:textId="77777777" w:rsidR="0079721F" w:rsidRDefault="0079721F" w:rsidP="0079721F">
      <w:r>
        <w:rPr>
          <w:color w:val="004050"/>
        </w:rPr>
        <w:t> </w:t>
      </w:r>
    </w:p>
    <w:p w14:paraId="56364510" w14:textId="77777777" w:rsidR="0079721F" w:rsidRDefault="0079721F" w:rsidP="0079721F">
      <w:r>
        <w:rPr>
          <w:color w:val="004050"/>
        </w:rPr>
        <w:t> </w:t>
      </w:r>
    </w:p>
    <w:p w14:paraId="7B045B70" w14:textId="77777777" w:rsidR="0079721F" w:rsidRDefault="0079721F" w:rsidP="0079721F">
      <w:r>
        <w:rPr>
          <w:color w:val="004050"/>
        </w:rPr>
        <w:t> </w:t>
      </w:r>
    </w:p>
    <w:p w14:paraId="7134D5B7" w14:textId="77777777" w:rsidR="0079721F" w:rsidRDefault="0079721F" w:rsidP="0079721F">
      <w:pPr>
        <w:rPr>
          <w:color w:val="004050"/>
        </w:rPr>
      </w:pPr>
      <w:r>
        <w:rPr>
          <w:color w:val="004050"/>
        </w:rPr>
        <w:t> </w:t>
      </w:r>
    </w:p>
    <w:p w14:paraId="12F7BB67" w14:textId="77777777" w:rsidR="0079721F" w:rsidRDefault="0079721F" w:rsidP="0079721F"/>
    <w:p w14:paraId="44DD23E0" w14:textId="77777777" w:rsidR="0079721F" w:rsidRDefault="0079721F" w:rsidP="0079721F">
      <w:r>
        <w:rPr>
          <w:sz w:val="20"/>
          <w:szCs w:val="20"/>
        </w:rPr>
        <w:t>*The dispensing fee illustrated is for guidance purposes only and is based on a non-dispensing practice dispensing up to 457 items a month under rules applying from 1 October 2017 (see separate table).</w:t>
      </w:r>
    </w:p>
    <w:p w14:paraId="72B630D3" w14:textId="77777777" w:rsidR="0079721F" w:rsidRDefault="0079721F" w:rsidP="0079721F">
      <w:r>
        <w:rPr>
          <w:sz w:val="20"/>
          <w:szCs w:val="20"/>
        </w:rPr>
        <w:t>+Discount based on order of less than 1000 doses. Additional discounts are available to those practices wanting to order more than 1000 doses.</w:t>
      </w:r>
    </w:p>
    <w:p w14:paraId="527BF06F" w14:textId="77777777" w:rsidR="0079721F" w:rsidRDefault="0079721F" w:rsidP="0079721F"/>
    <w:p w14:paraId="77C3ADCF" w14:textId="77777777" w:rsidR="0079721F" w:rsidRDefault="0079721F" w:rsidP="0079721F">
      <w:pPr>
        <w:pStyle w:val="Default"/>
      </w:pPr>
      <w:r>
        <w:rPr>
          <w:b/>
          <w:bCs/>
          <w:sz w:val="23"/>
          <w:szCs w:val="23"/>
        </w:rPr>
        <w:t>Seqirus’ offer also includes:</w:t>
      </w:r>
    </w:p>
    <w:p w14:paraId="28EFD616" w14:textId="77777777" w:rsidR="0079721F" w:rsidRDefault="0079721F" w:rsidP="0079721F">
      <w:pPr>
        <w:pStyle w:val="Default"/>
      </w:pPr>
    </w:p>
    <w:p w14:paraId="13F4D573" w14:textId="77777777" w:rsidR="0079721F" w:rsidRDefault="0079721F" w:rsidP="0079721F">
      <w:pPr>
        <w:pStyle w:val="Default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3"/>
          <w:szCs w:val="23"/>
        </w:rPr>
        <w:t>20% sale or return on contract order volume on orders placed before 31</w:t>
      </w:r>
      <w:r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January 2018 and 10% thereafter. Any sale or return vaccine must be notified to Seqirus by 28 February 2019 to be eligible for credit.</w:t>
      </w:r>
    </w:p>
    <w:p w14:paraId="32AD4CE2" w14:textId="77777777" w:rsidR="0079721F" w:rsidRDefault="0079721F" w:rsidP="0079721F">
      <w:pPr>
        <w:pStyle w:val="Default"/>
        <w:spacing w:after="37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3"/>
          <w:szCs w:val="23"/>
        </w:rPr>
        <w:t>150 days’ credit for FLUAD® orders of 1,000+ doses. Otherwise 120 days’ credit from each invoice date for orders placed before 31</w:t>
      </w:r>
      <w:r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January 2018 and 90 days thereafter. </w:t>
      </w:r>
    </w:p>
    <w:p w14:paraId="3D6B451B" w14:textId="77777777" w:rsidR="0079721F" w:rsidRDefault="0079721F" w:rsidP="0079721F">
      <w:pPr>
        <w:pStyle w:val="Default"/>
        <w:spacing w:after="37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3"/>
          <w:szCs w:val="23"/>
        </w:rPr>
        <w:t>100 doses minimum delivery volume.</w:t>
      </w:r>
    </w:p>
    <w:p w14:paraId="5746EFD4" w14:textId="77777777" w:rsidR="0079721F" w:rsidRDefault="0079721F" w:rsidP="0079721F">
      <w:pPr>
        <w:pStyle w:val="Default"/>
        <w:spacing w:after="37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3"/>
          <w:szCs w:val="23"/>
        </w:rPr>
        <w:t>Named day cold chain delivery.</w:t>
      </w:r>
    </w:p>
    <w:p w14:paraId="576B7BBE" w14:textId="77777777" w:rsidR="0079721F" w:rsidRDefault="0079721F" w:rsidP="0079721F">
      <w:pPr>
        <w:pStyle w:val="Default"/>
        <w:spacing w:after="37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3"/>
          <w:szCs w:val="23"/>
        </w:rPr>
        <w:t>Practice Promotional materials (including materials to distinguish between two vaccines).</w:t>
      </w:r>
    </w:p>
    <w:p w14:paraId="51771F29" w14:textId="77777777" w:rsidR="0079721F" w:rsidRDefault="0079721F" w:rsidP="0079721F">
      <w:pPr>
        <w:pStyle w:val="Default"/>
        <w:spacing w:after="37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3"/>
          <w:szCs w:val="23"/>
        </w:rPr>
        <w:t>Orders can be amended or cancelled up to 28 February 2018, no fee.</w:t>
      </w:r>
    </w:p>
    <w:p w14:paraId="61F33A64" w14:textId="77777777" w:rsidR="0079721F" w:rsidRDefault="0079721F" w:rsidP="0079721F">
      <w:pPr>
        <w:pStyle w:val="Default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3"/>
          <w:szCs w:val="23"/>
        </w:rPr>
        <w:t xml:space="preserve">Deliveries are forecasted to begin w/c 10 September 2018 allocated whilst stock lasts. If stock is released earlier than the above date, then it will be offered to accounts in priority of date the order was placed. </w:t>
      </w:r>
    </w:p>
    <w:p w14:paraId="4B13E7A4" w14:textId="77777777" w:rsidR="0079721F" w:rsidRPr="00673832" w:rsidRDefault="0079721F" w:rsidP="00673832"/>
    <w:sectPr w:rsidR="0079721F" w:rsidRPr="00673832" w:rsidSect="00673832">
      <w:headerReference w:type="default" r:id="rId9"/>
      <w:pgSz w:w="12240" w:h="15840"/>
      <w:pgMar w:top="1440" w:right="1325" w:bottom="42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DC21" w14:textId="77777777" w:rsidR="004720E1" w:rsidRDefault="004720E1" w:rsidP="00673832">
      <w:r>
        <w:separator/>
      </w:r>
    </w:p>
  </w:endnote>
  <w:endnote w:type="continuationSeparator" w:id="0">
    <w:p w14:paraId="1ABB9753" w14:textId="77777777" w:rsidR="004720E1" w:rsidRDefault="004720E1" w:rsidP="0067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8B75" w14:textId="77777777" w:rsidR="004720E1" w:rsidRDefault="004720E1" w:rsidP="00673832">
      <w:r>
        <w:separator/>
      </w:r>
    </w:p>
  </w:footnote>
  <w:footnote w:type="continuationSeparator" w:id="0">
    <w:p w14:paraId="513A3AE8" w14:textId="77777777" w:rsidR="004720E1" w:rsidRDefault="004720E1" w:rsidP="0067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546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EAE959" w14:textId="78392821" w:rsidR="00673832" w:rsidRDefault="0067383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7A0" w:rsidRPr="007647A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06B793" w14:textId="77777777" w:rsidR="00673832" w:rsidRDefault="00673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A17BB"/>
    <w:multiLevelType w:val="hybridMultilevel"/>
    <w:tmpl w:val="525E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2EE"/>
    <w:multiLevelType w:val="hybridMultilevel"/>
    <w:tmpl w:val="3948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0D"/>
    <w:rsid w:val="0004010D"/>
    <w:rsid w:val="000F4845"/>
    <w:rsid w:val="00181F89"/>
    <w:rsid w:val="001A2AC0"/>
    <w:rsid w:val="001A7BC6"/>
    <w:rsid w:val="001F37F3"/>
    <w:rsid w:val="002B6B7A"/>
    <w:rsid w:val="004720E1"/>
    <w:rsid w:val="00656880"/>
    <w:rsid w:val="00673832"/>
    <w:rsid w:val="00690D28"/>
    <w:rsid w:val="0075252F"/>
    <w:rsid w:val="007647A0"/>
    <w:rsid w:val="0079721F"/>
    <w:rsid w:val="009173F5"/>
    <w:rsid w:val="009E67D0"/>
    <w:rsid w:val="00A235DF"/>
    <w:rsid w:val="00B449A1"/>
    <w:rsid w:val="00B84703"/>
    <w:rsid w:val="00D94350"/>
    <w:rsid w:val="00E27E51"/>
    <w:rsid w:val="00E9187B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BCDF"/>
  <w15:chartTrackingRefBased/>
  <w15:docId w15:val="{964241C5-DE8C-4FA5-81CD-F92B382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liss 2 Light" w:eastAsiaTheme="minorHAnsi" w:hAnsi="Bliss 2 Ligh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832"/>
  </w:style>
  <w:style w:type="paragraph" w:styleId="Footer">
    <w:name w:val="footer"/>
    <w:basedOn w:val="Normal"/>
    <w:link w:val="FooterChar"/>
    <w:uiPriority w:val="99"/>
    <w:unhideWhenUsed/>
    <w:rsid w:val="00673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832"/>
  </w:style>
  <w:style w:type="character" w:styleId="Hyperlink">
    <w:name w:val="Hyperlink"/>
    <w:basedOn w:val="DefaultParagraphFont"/>
    <w:uiPriority w:val="99"/>
    <w:semiHidden/>
    <w:unhideWhenUsed/>
    <w:rsid w:val="0079721F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79721F"/>
    <w:pPr>
      <w:autoSpaceDE w:val="0"/>
      <w:autoSpaceDN w:val="0"/>
    </w:pPr>
    <w:rPr>
      <w:rFonts w:ascii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qirusorders@ashfieldhealthc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Elliott</dc:creator>
  <cp:keywords/>
  <dc:description/>
  <cp:lastModifiedBy>Sandra Rodbourne</cp:lastModifiedBy>
  <cp:revision>2</cp:revision>
  <cp:lastPrinted>2018-01-18T08:17:00Z</cp:lastPrinted>
  <dcterms:created xsi:type="dcterms:W3CDTF">2018-01-24T11:33:00Z</dcterms:created>
  <dcterms:modified xsi:type="dcterms:W3CDTF">2018-01-24T11:33:00Z</dcterms:modified>
</cp:coreProperties>
</file>