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DD37" w14:textId="77777777" w:rsidR="00131547" w:rsidRDefault="00131547" w:rsidP="00131547">
      <w:pPr>
        <w:rPr>
          <w:b/>
        </w:rPr>
      </w:pPr>
      <w:bookmarkStart w:id="0" w:name="_GoBack"/>
      <w:bookmarkEnd w:id="0"/>
      <w:r w:rsidRPr="00131547">
        <w:rPr>
          <w:b/>
        </w:rPr>
        <w:t xml:space="preserve">Appendix A </w:t>
      </w:r>
    </w:p>
    <w:p w14:paraId="634B4492" w14:textId="77777777" w:rsidR="00131547" w:rsidRPr="00131547" w:rsidRDefault="00131547" w:rsidP="00131547">
      <w:pPr>
        <w:rPr>
          <w:b/>
        </w:rPr>
      </w:pPr>
      <w:r w:rsidRPr="00131547">
        <w:rPr>
          <w:b/>
        </w:rPr>
        <w:t>Summary of actions practices are requested to undertake and NICE guidance on managing those with high cardiovascular risk</w:t>
      </w:r>
    </w:p>
    <w:p w14:paraId="59927AB7" w14:textId="77777777" w:rsidR="00131547" w:rsidRPr="00131547" w:rsidRDefault="00131547" w:rsidP="00131547">
      <w:r w:rsidRPr="00131547">
        <w:t>We are inviting practices to:</w:t>
      </w:r>
    </w:p>
    <w:p w14:paraId="637AAAFA" w14:textId="44A5E5E9" w:rsidR="00131547" w:rsidRPr="00131547" w:rsidRDefault="00131547" w:rsidP="00131547">
      <w:pPr>
        <w:numPr>
          <w:ilvl w:val="0"/>
          <w:numId w:val="1"/>
        </w:numPr>
      </w:pPr>
      <w:r w:rsidRPr="00131547">
        <w:t>H</w:t>
      </w:r>
      <w:r w:rsidR="00232FA4">
        <w:t>ost a 1 hour</w:t>
      </w:r>
      <w:r w:rsidRPr="00131547">
        <w:t xml:space="preserve"> dial in call with the CCG IM&amp;T team to identify affected patients and produce a list of patients who will need to be invited for a new NHSHC.</w:t>
      </w:r>
    </w:p>
    <w:p w14:paraId="73FE1342" w14:textId="039E009F" w:rsidR="00131547" w:rsidRPr="00131547" w:rsidRDefault="00131547" w:rsidP="00131547">
      <w:pPr>
        <w:numPr>
          <w:ilvl w:val="0"/>
          <w:numId w:val="1"/>
        </w:numPr>
      </w:pPr>
      <w:r w:rsidRPr="00131547">
        <w:t>Invite and provide a new NHSHC for affected patients whose CVD risk ha</w:t>
      </w:r>
      <w:r w:rsidR="00BF290A">
        <w:t>s increased to 20% +</w:t>
      </w:r>
      <w:r w:rsidRPr="00131547">
        <w:t xml:space="preserve"> </w:t>
      </w:r>
      <w:r w:rsidRPr="00131547">
        <w:rPr>
          <w:b/>
        </w:rPr>
        <w:t>within 2 months</w:t>
      </w:r>
      <w:r w:rsidRPr="00131547">
        <w:t xml:space="preserve"> – Public Health will provide a letter template to inform patients of the issue and recall.</w:t>
      </w:r>
    </w:p>
    <w:p w14:paraId="7535AE07" w14:textId="77777777" w:rsidR="00131547" w:rsidRPr="00131547" w:rsidRDefault="00131547" w:rsidP="00131547">
      <w:pPr>
        <w:numPr>
          <w:ilvl w:val="0"/>
          <w:numId w:val="1"/>
        </w:numPr>
      </w:pPr>
      <w:r w:rsidRPr="00131547">
        <w:t xml:space="preserve">Invite and provide a new NHSHC for affected patients whose recalculated CVD risk is 10-19% </w:t>
      </w:r>
      <w:r w:rsidRPr="00131547">
        <w:rPr>
          <w:b/>
        </w:rPr>
        <w:t>within 6 months</w:t>
      </w:r>
      <w:r w:rsidRPr="00131547">
        <w:t xml:space="preserve"> – Public Health will provide a letter template as above.</w:t>
      </w:r>
    </w:p>
    <w:p w14:paraId="276247D8" w14:textId="77777777" w:rsidR="00131547" w:rsidRPr="00131547" w:rsidRDefault="00131547" w:rsidP="00131547">
      <w:pPr>
        <w:numPr>
          <w:ilvl w:val="0"/>
          <w:numId w:val="1"/>
        </w:numPr>
        <w:rPr>
          <w:i/>
        </w:rPr>
      </w:pPr>
      <w:r w:rsidRPr="00131547">
        <w:t>Routinely recall all other affected patients for their 5 year recall NHSHC – Public Health will provide a letter template for patients with known family history of CVD.</w:t>
      </w:r>
    </w:p>
    <w:p w14:paraId="006AE258" w14:textId="77777777" w:rsidR="00131547" w:rsidRPr="00131547" w:rsidRDefault="00131547" w:rsidP="00131547">
      <w:r w:rsidRPr="00131547">
        <w:t>Public Health will support practices by:</w:t>
      </w:r>
    </w:p>
    <w:p w14:paraId="1F79F847" w14:textId="77777777" w:rsidR="00131547" w:rsidRPr="00131547" w:rsidRDefault="00131547" w:rsidP="00131547">
      <w:pPr>
        <w:numPr>
          <w:ilvl w:val="0"/>
          <w:numId w:val="3"/>
        </w:numPr>
      </w:pPr>
      <w:r w:rsidRPr="00131547">
        <w:t xml:space="preserve">Arranging for searches and IT support  to identify affected patients who will need to be invited back for a new NHSHC </w:t>
      </w:r>
    </w:p>
    <w:p w14:paraId="25367903" w14:textId="77777777" w:rsidR="00131547" w:rsidRPr="00131547" w:rsidRDefault="00131547" w:rsidP="00131547">
      <w:pPr>
        <w:numPr>
          <w:ilvl w:val="0"/>
          <w:numId w:val="3"/>
        </w:numPr>
      </w:pPr>
      <w:r w:rsidRPr="00131547">
        <w:t>Providing  payment for the additional NHSHC activity (1-3 above)</w:t>
      </w:r>
    </w:p>
    <w:p w14:paraId="35CD366E" w14:textId="77777777" w:rsidR="00131547" w:rsidRPr="00131547" w:rsidRDefault="00131547" w:rsidP="00131547">
      <w:pPr>
        <w:numPr>
          <w:ilvl w:val="0"/>
          <w:numId w:val="3"/>
        </w:numPr>
      </w:pPr>
      <w:proofErr w:type="gramStart"/>
      <w:r w:rsidRPr="00131547">
        <w:t>Supplying  letter</w:t>
      </w:r>
      <w:proofErr w:type="gramEnd"/>
      <w:r w:rsidRPr="00131547">
        <w:t xml:space="preserve"> templates for informing affected patients who need to be invited back for an NHSHC and  for inviting patients for their 5 year routine recall with a family history of CVD. These </w:t>
      </w:r>
      <w:proofErr w:type="gramStart"/>
      <w:r w:rsidRPr="00131547">
        <w:t>letters  will</w:t>
      </w:r>
      <w:proofErr w:type="gramEnd"/>
      <w:r w:rsidRPr="00131547">
        <w:t xml:space="preserve"> highlight the increased risk of CVD with a family history, to try and encourage the patient to take up their 5 year recall NHSHC offer.</w:t>
      </w:r>
    </w:p>
    <w:p w14:paraId="1CADDCFD" w14:textId="77777777" w:rsidR="00131547" w:rsidRDefault="00131547" w:rsidP="00131547">
      <w:pPr>
        <w:rPr>
          <w:b/>
          <w:bCs/>
        </w:rPr>
      </w:pPr>
    </w:p>
    <w:p w14:paraId="55038890" w14:textId="77777777" w:rsidR="00131547" w:rsidRPr="00131547" w:rsidRDefault="00131547" w:rsidP="00131547">
      <w:r w:rsidRPr="00131547">
        <w:rPr>
          <w:b/>
          <w:bCs/>
        </w:rPr>
        <w:t>Summary of NICE guidance</w:t>
      </w:r>
      <w:r w:rsidRPr="00131547">
        <w:rPr>
          <w:b/>
          <w:bCs/>
          <w:vertAlign w:val="superscript"/>
        </w:rPr>
        <w:footnoteReference w:id="1"/>
      </w:r>
      <w:r w:rsidRPr="00131547">
        <w:rPr>
          <w:b/>
          <w:bCs/>
        </w:rPr>
        <w:t xml:space="preserve"> and NHS Health Check best practice guidance</w:t>
      </w:r>
      <w:r w:rsidRPr="00131547">
        <w:rPr>
          <w:b/>
          <w:bCs/>
          <w:vertAlign w:val="superscript"/>
        </w:rPr>
        <w:footnoteReference w:id="2"/>
      </w:r>
      <w:r w:rsidRPr="00131547">
        <w:rPr>
          <w:b/>
          <w:bCs/>
        </w:rPr>
        <w:t xml:space="preserve"> on Managing those with high cardiovascular risk</w:t>
      </w:r>
    </w:p>
    <w:p w14:paraId="039ACE10" w14:textId="77777777" w:rsidR="00131547" w:rsidRPr="00131547" w:rsidRDefault="00131547" w:rsidP="00131547">
      <w:r w:rsidRPr="00131547">
        <w:t xml:space="preserve">Cardiovascular disease (CVD) risk should be communicated using </w:t>
      </w:r>
      <w:proofErr w:type="spellStart"/>
      <w:r w:rsidRPr="00131547">
        <w:t>everyday</w:t>
      </w:r>
      <w:proofErr w:type="spellEnd"/>
      <w:r w:rsidRPr="00131547">
        <w:t>, jargon-free language. People should be offered information about their absolute risk of CVD and about the absolute benefits and harms of an intervention over a ten-year period. NICE guidance advises that:</w:t>
      </w:r>
    </w:p>
    <w:p w14:paraId="64DFF5CE" w14:textId="77777777" w:rsidR="00131547" w:rsidRPr="00131547" w:rsidRDefault="00131547" w:rsidP="00131547">
      <w:pPr>
        <w:numPr>
          <w:ilvl w:val="0"/>
          <w:numId w:val="2"/>
        </w:numPr>
      </w:pPr>
      <w:r w:rsidRPr="00131547">
        <w:t>the decision whether to start statin therapy should be made after an informed discussion between the GP or nurse and the individual about the risks and benefits of statin treatment, taking into account additional factors such as potential benefits from lifestyle modifications, informed patient preference, comorbidities, polypharmacy, general frailty and life expectancy</w:t>
      </w:r>
    </w:p>
    <w:p w14:paraId="7EE5D04D" w14:textId="77777777" w:rsidR="00131547" w:rsidRPr="00131547" w:rsidRDefault="00131547" w:rsidP="00131547">
      <w:pPr>
        <w:numPr>
          <w:ilvl w:val="0"/>
          <w:numId w:val="2"/>
        </w:numPr>
      </w:pPr>
      <w:r w:rsidRPr="00131547">
        <w:lastRenderedPageBreak/>
        <w:t> people with a 10% or greater, ten-year risk of developing CVD should be offered appropriate lifestyle advice and behaviour change support in relation to increasing physical activity, smoking cessation, safe alcohol consumption and healthy diet</w:t>
      </w:r>
    </w:p>
    <w:p w14:paraId="51750C76" w14:textId="77777777" w:rsidR="00131547" w:rsidRPr="00131547" w:rsidRDefault="00131547" w:rsidP="00131547">
      <w:pPr>
        <w:numPr>
          <w:ilvl w:val="0"/>
          <w:numId w:val="2"/>
        </w:numPr>
      </w:pPr>
      <w:r w:rsidRPr="00131547">
        <w:t>people with high CVD risk should be advised that the potential benefits from lifestyle modifications will also reduce their risk of dementia</w:t>
      </w:r>
    </w:p>
    <w:p w14:paraId="126BF9B0" w14:textId="77777777" w:rsidR="00131547" w:rsidRPr="00131547" w:rsidRDefault="00131547" w:rsidP="00131547">
      <w:pPr>
        <w:numPr>
          <w:ilvl w:val="0"/>
          <w:numId w:val="2"/>
        </w:numPr>
      </w:pPr>
      <w:r w:rsidRPr="00131547">
        <w:t>where lifestyle modification has been ineffective or is inappropriate, people with a 10% or greater, ten-year risk of developing CVD should be offered statin therapy for the primary prevention of CVD</w:t>
      </w:r>
    </w:p>
    <w:p w14:paraId="5356A137" w14:textId="77777777" w:rsidR="00131547" w:rsidRPr="00131547" w:rsidRDefault="00131547" w:rsidP="00131547">
      <w:r w:rsidRPr="00131547">
        <w:t>Individuals that are either prescribed a statin or have a CVD risk score ≥20% should exit on to an at risk register</w:t>
      </w:r>
    </w:p>
    <w:p w14:paraId="3D739160" w14:textId="77777777" w:rsidR="004B42A5" w:rsidRDefault="00D064BA"/>
    <w:sectPr w:rsidR="004B4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2E0C" w14:textId="77777777" w:rsidR="00D064BA" w:rsidRDefault="00D064BA" w:rsidP="00131547">
      <w:pPr>
        <w:spacing w:after="0" w:line="240" w:lineRule="auto"/>
      </w:pPr>
      <w:r>
        <w:separator/>
      </w:r>
    </w:p>
  </w:endnote>
  <w:endnote w:type="continuationSeparator" w:id="0">
    <w:p w14:paraId="117D13EC" w14:textId="77777777" w:rsidR="00D064BA" w:rsidRDefault="00D064BA" w:rsidP="0013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38A6" w14:textId="77777777" w:rsidR="00D064BA" w:rsidRDefault="00D064BA" w:rsidP="00131547">
      <w:pPr>
        <w:spacing w:after="0" w:line="240" w:lineRule="auto"/>
      </w:pPr>
      <w:r>
        <w:separator/>
      </w:r>
    </w:p>
  </w:footnote>
  <w:footnote w:type="continuationSeparator" w:id="0">
    <w:p w14:paraId="7FEDB01B" w14:textId="77777777" w:rsidR="00D064BA" w:rsidRDefault="00D064BA" w:rsidP="00131547">
      <w:pPr>
        <w:spacing w:after="0" w:line="240" w:lineRule="auto"/>
      </w:pPr>
      <w:r>
        <w:continuationSeparator/>
      </w:r>
    </w:p>
  </w:footnote>
  <w:footnote w:id="1">
    <w:p w14:paraId="51479079" w14:textId="77777777" w:rsidR="00131547" w:rsidRDefault="00131547" w:rsidP="00131547">
      <w:pPr>
        <w:pStyle w:val="FootnoteText"/>
      </w:pPr>
      <w:r>
        <w:rPr>
          <w:rStyle w:val="FootnoteReference"/>
        </w:rPr>
        <w:footnoteRef/>
      </w:r>
      <w:r>
        <w:t xml:space="preserve"> NICE (2016) </w:t>
      </w:r>
      <w:r w:rsidRPr="00BA4AAD">
        <w:t>Cardiovascular disease: risk assessment and reduction, including lipid modification</w:t>
      </w:r>
      <w:r>
        <w:t xml:space="preserve">. </w:t>
      </w:r>
      <w:proofErr w:type="spellStart"/>
      <w:r>
        <w:t>Clicinal</w:t>
      </w:r>
      <w:proofErr w:type="spellEnd"/>
      <w:r>
        <w:t xml:space="preserve"> guidelines 181. </w:t>
      </w:r>
      <w:hyperlink r:id="rId1" w:history="1">
        <w:r w:rsidRPr="00BA4AAD">
          <w:rPr>
            <w:rStyle w:val="Hyperlink"/>
          </w:rPr>
          <w:t>www.nice.org.uk/guidance/cg181</w:t>
        </w:r>
      </w:hyperlink>
      <w:r>
        <w:t xml:space="preserve"> </w:t>
      </w:r>
    </w:p>
  </w:footnote>
  <w:footnote w:id="2">
    <w:p w14:paraId="417E60DA" w14:textId="77777777" w:rsidR="00131547" w:rsidRDefault="00131547" w:rsidP="00131547">
      <w:pPr>
        <w:pStyle w:val="FootnoteText"/>
      </w:pPr>
      <w:r>
        <w:rPr>
          <w:rStyle w:val="FootnoteReference"/>
        </w:rPr>
        <w:footnoteRef/>
      </w:r>
      <w:r>
        <w:t xml:space="preserve"> PHE (2017) NHS Health Check Best Practice Guidance. </w:t>
      </w:r>
      <w:hyperlink r:id="rId2" w:history="1">
        <w:r w:rsidRPr="00BA4AAD">
          <w:rPr>
            <w:rStyle w:val="Hyperlink"/>
          </w:rPr>
          <w:t>www.healthcheck.nhs.uk/commissioners_and_providers/guidance/national_guidance1/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F2A"/>
    <w:multiLevelType w:val="hybridMultilevel"/>
    <w:tmpl w:val="D6307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31F7A"/>
    <w:multiLevelType w:val="hybridMultilevel"/>
    <w:tmpl w:val="6F08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53111"/>
    <w:multiLevelType w:val="hybridMultilevel"/>
    <w:tmpl w:val="10B2B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47"/>
    <w:rsid w:val="00126A6F"/>
    <w:rsid w:val="00131547"/>
    <w:rsid w:val="002278A3"/>
    <w:rsid w:val="00232FA4"/>
    <w:rsid w:val="004742B2"/>
    <w:rsid w:val="0050157C"/>
    <w:rsid w:val="00561E71"/>
    <w:rsid w:val="00606A4B"/>
    <w:rsid w:val="00807B55"/>
    <w:rsid w:val="00BE00B0"/>
    <w:rsid w:val="00BF290A"/>
    <w:rsid w:val="00D064BA"/>
    <w:rsid w:val="00FA21B4"/>
    <w:rsid w:val="00FE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1F8F"/>
  <w15:docId w15:val="{F3FB008B-6642-40DA-BF69-87335E1F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547"/>
    <w:rPr>
      <w:color w:val="0000FF" w:themeColor="hyperlink"/>
      <w:u w:val="single"/>
    </w:rPr>
  </w:style>
  <w:style w:type="character" w:styleId="CommentReference">
    <w:name w:val="annotation reference"/>
    <w:basedOn w:val="DefaultParagraphFont"/>
    <w:uiPriority w:val="99"/>
    <w:semiHidden/>
    <w:unhideWhenUsed/>
    <w:rsid w:val="00131547"/>
    <w:rPr>
      <w:sz w:val="16"/>
      <w:szCs w:val="16"/>
    </w:rPr>
  </w:style>
  <w:style w:type="paragraph" w:styleId="CommentText">
    <w:name w:val="annotation text"/>
    <w:basedOn w:val="Normal"/>
    <w:link w:val="CommentTextChar"/>
    <w:uiPriority w:val="99"/>
    <w:semiHidden/>
    <w:unhideWhenUsed/>
    <w:rsid w:val="00131547"/>
    <w:pPr>
      <w:spacing w:line="240" w:lineRule="auto"/>
    </w:pPr>
    <w:rPr>
      <w:sz w:val="20"/>
      <w:szCs w:val="20"/>
    </w:rPr>
  </w:style>
  <w:style w:type="character" w:customStyle="1" w:styleId="CommentTextChar">
    <w:name w:val="Comment Text Char"/>
    <w:basedOn w:val="DefaultParagraphFont"/>
    <w:link w:val="CommentText"/>
    <w:uiPriority w:val="99"/>
    <w:semiHidden/>
    <w:rsid w:val="00131547"/>
    <w:rPr>
      <w:sz w:val="20"/>
      <w:szCs w:val="20"/>
    </w:rPr>
  </w:style>
  <w:style w:type="paragraph" w:styleId="FootnoteText">
    <w:name w:val="footnote text"/>
    <w:basedOn w:val="Normal"/>
    <w:link w:val="FootnoteTextChar"/>
    <w:uiPriority w:val="99"/>
    <w:semiHidden/>
    <w:unhideWhenUsed/>
    <w:rsid w:val="00131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547"/>
    <w:rPr>
      <w:sz w:val="20"/>
      <w:szCs w:val="20"/>
    </w:rPr>
  </w:style>
  <w:style w:type="character" w:styleId="FootnoteReference">
    <w:name w:val="footnote reference"/>
    <w:basedOn w:val="DefaultParagraphFont"/>
    <w:uiPriority w:val="99"/>
    <w:semiHidden/>
    <w:unhideWhenUsed/>
    <w:rsid w:val="00131547"/>
    <w:rPr>
      <w:vertAlign w:val="superscript"/>
    </w:rPr>
  </w:style>
  <w:style w:type="paragraph" w:styleId="BalloonText">
    <w:name w:val="Balloon Text"/>
    <w:basedOn w:val="Normal"/>
    <w:link w:val="BalloonTextChar"/>
    <w:uiPriority w:val="99"/>
    <w:semiHidden/>
    <w:unhideWhenUsed/>
    <w:rsid w:val="0013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healthcheck.nhs.uk/commissioners_and_providers/guidance/national_guidance1/" TargetMode="External"/><Relationship Id="rId1" Type="http://schemas.openxmlformats.org/officeDocument/2006/relationships/hyperlink" Target="http://www.nice.org.uk/guidance/cg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6524980489047eb9ec2c4b76031f538 xmlns="5955aef7-8014-49d9-985b-ff11b8b30e36">
      <Terms xmlns="http://schemas.microsoft.com/office/infopath/2007/PartnerControls"/>
    </l6524980489047eb9ec2c4b76031f538>
    <TaxCatchAll xmlns="0edbdf58-cbf2-428a-80ab-aedffcd2a497">
      <Value>29</Value>
      <Value>65</Value>
    </TaxCatchAll>
    <Protective_x0020_Marking xmlns="0edbdf58-cbf2-428a-80ab-aedffcd2a497">OFFICIAL – DISCLOSABLE</Protective_x0020_Marking>
    <jac5f82665374ff5a9d58c748a10f855 xmlns="5955aef7-8014-49d9-985b-ff11b8b30e36">
      <Terms xmlns="http://schemas.microsoft.com/office/infopath/2007/PartnerControls"/>
    </jac5f82665374ff5a9d58c748a10f855>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f3dd9a3dee48b4a1f7231dc41cc2be xmlns="5955aef7-8014-49d9-985b-ff11b8b30e36">
      <Terms xmlns="http://schemas.microsoft.com/office/infopath/2007/PartnerControls">
        <TermInfo xmlns="http://schemas.microsoft.com/office/infopath/2007/PartnerControls">
          <TermName>NHS Health Check</TermName>
          <TermId>a4d8e39b-55d0-4c44-976a-2bb33f9553f8</TermId>
        </TermInfo>
      </Terms>
    </mef3dd9a3dee48b4a1f7231dc41cc2be>
    <Financial_x0020_Year xmlns="0edbdf58-cbf2-428a-80ab-aedffcd2a497">2017/18</Financial_x0020_Year>
    <Meeting_x0020_Date xmlns="0edbdf58-cbf2-428a-80ab-aedffcd2a497" xsi:nil="true"/>
    <ddb299c9a73e4842a85931cfec66be34 xmlns="5955aef7-8014-49d9-985b-ff11b8b30e36">
      <Terms xmlns="http://schemas.microsoft.com/office/infopath/2007/PartnerControls"/>
    </ddb299c9a73e4842a85931cfec66be34>
    <Document_x0020_Date xmlns="0edbdf58-cbf2-428a-80ab-aedffcd2a497">2017-10-06T14:26:32+00:00</Document_x0020_Date>
    <b61d151e9251423bbeb14a1861c6977d xmlns="5955aef7-8014-49d9-985b-ff11b8b30e36">
      <Terms xmlns="http://schemas.microsoft.com/office/infopath/2007/PartnerControls"/>
    </b61d151e9251423bbeb14a1861c6977d>
    <Document_x0020_Owner xmlns="0edbdf58-cbf2-428a-80ab-aedffcd2a497">
      <UserInfo>
        <DisplayName>Hayley Martin</DisplayName>
        <AccountId>109</AccountId>
        <AccountType/>
      </UserInfo>
    </Document_x0020_Owner>
    <_dlc_DocId xmlns="c7cd3d30-c7a6-4139-8360-fc9cf5eb35a0">ASCPUBH-9-1895</_dlc_DocId>
    <_dlc_DocIdUrl xmlns="c7cd3d30-c7a6-4139-8360-fc9cf5eb35a0">
      <Url>https://services.escc.gov.uk/sites/ASCPUBH/_layouts/15/DocIdRedir.aspx?ID=ASCPUBH-9-1895</Url>
      <Description>ASCPUBH-9-1895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1C8360CB82F362478E4419514DEF2123" ma:contentTypeVersion="47" ma:contentTypeDescription="General documents used in the administration of a service" ma:contentTypeScope="" ma:versionID="4071169be4e8dfc0d43b304facc2df60">
  <xsd:schema xmlns:xsd="http://www.w3.org/2001/XMLSchema" xmlns:xs="http://www.w3.org/2001/XMLSchema" xmlns:p="http://schemas.microsoft.com/office/2006/metadata/properties" xmlns:ns2="0edbdf58-cbf2-428a-80ab-aedffcd2a497" xmlns:ns3="5955aef7-8014-49d9-985b-ff11b8b30e36" xmlns:ns4="c7cd3d30-c7a6-4139-8360-fc9cf5eb35a0" targetNamespace="http://schemas.microsoft.com/office/2006/metadata/properties" ma:root="true" ma:fieldsID="aef8b6386a02be8d07d341984f8903b6" ns2:_="" ns3:_="" ns4:_="">
    <xsd:import namespace="0edbdf58-cbf2-428a-80ab-aedffcd2a497"/>
    <xsd:import namespace="5955aef7-8014-49d9-985b-ff11b8b30e36"/>
    <xsd:import namespace="c7cd3d30-c7a6-4139-8360-fc9cf5eb35a0"/>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Financial_x0020_Year" minOccurs="0"/>
                <xsd:element ref="ns2:TaxCatchAll" minOccurs="0"/>
                <xsd:element ref="ns2:TaxCatchAllLabel" minOccurs="0"/>
                <xsd:element ref="ns4:_dlc_DocId" minOccurs="0"/>
                <xsd:element ref="ns4:_dlc_DocIdUrl" minOccurs="0"/>
                <xsd:element ref="ns4:_dlc_DocIdPersistId" minOccurs="0"/>
                <xsd:element ref="ns3:b61d151e9251423bbeb14a1861c6977d" minOccurs="0"/>
                <xsd:element ref="ns3:mef3dd9a3dee48b4a1f7231dc41cc2be" minOccurs="0"/>
                <xsd:element ref="ns3:l6524980489047eb9ec2c4b76031f538" minOccurs="0"/>
                <xsd:element ref="ns3:jac5f82665374ff5a9d58c748a10f855" minOccurs="0"/>
                <xsd:element ref="ns2:ia40b914e86141268670d7c54bc5df15" minOccurs="0"/>
                <xsd:element ref="ns3:ddb299c9a73e4842a85931cfec66be3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5" nillable="true" ma:displayName="Meeting Date" ma:format="DateOnly" ma:internalName="Meeting_x0020_Date">
      <xsd:simpleType>
        <xsd:restriction base="dms:DateTime"/>
      </xsd:simpleType>
    </xsd:element>
    <xsd:element name="Financial_x0020_Year" ma:index="6"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TaxCatchAll" ma:index="12" nillable="true" ma:displayName="Taxonomy Catch All Column" ma:description="" ma:hidden="true" ma:list="{bccc7027-2c35-4763-a314-59fcd17b1469}" ma:internalName="TaxCatchAll" ma:showField="CatchAllData" ma:web="c7cd3d30-c7a6-4139-8360-fc9cf5eb35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ccc7027-2c35-4763-a314-59fcd17b1469}" ma:internalName="TaxCatchAllLabel" ma:readOnly="true" ma:showField="CatchAllDataLabel" ma:web="c7cd3d30-c7a6-4139-8360-fc9cf5eb35a0">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28"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55aef7-8014-49d9-985b-ff11b8b30e36" elementFormDefault="qualified">
    <xsd:import namespace="http://schemas.microsoft.com/office/2006/documentManagement/types"/>
    <xsd:import namespace="http://schemas.microsoft.com/office/infopath/2007/PartnerControls"/>
    <xsd:element name="b61d151e9251423bbeb14a1861c6977d" ma:index="21" nillable="true" ma:taxonomy="true" ma:internalName="b61d151e9251423bbeb14a1861c6977d" ma:taxonomyFieldName="Geography" ma:displayName="Geography" ma:default="" ma:fieldId="{b61d151e-9251-423b-beb1-4a1861c6977d}" ma:sspId="691f71b9-b64f-4844-8bf8-0e85b55a74e6" ma:termSetId="8d49289b-60bc-4b5e-8b7a-35f5a346062a" ma:anchorId="b2a3cc19-32f4-4e4c-880f-2c17920d05e3" ma:open="false" ma:isKeyword="false">
      <xsd:complexType>
        <xsd:sequence>
          <xsd:element ref="pc:Terms" minOccurs="0" maxOccurs="1"/>
        </xsd:sequence>
      </xsd:complexType>
    </xsd:element>
    <xsd:element name="mef3dd9a3dee48b4a1f7231dc41cc2be" ma:index="23" ma:taxonomy="true" ma:internalName="mef3dd9a3dee48b4a1f7231dc41cc2be" ma:taxonomyFieldName="Topic_x0020__x002f__x0020_Theme" ma:displayName="Topic / Theme" ma:default="" ma:fieldId="{6ef3dd9a-3dee-48b4-a1f7-231dc41cc2be}" ma:sspId="691f71b9-b64f-4844-8bf8-0e85b55a74e6" ma:termSetId="8d49289b-60bc-4b5e-8b7a-35f5a346062a" ma:anchorId="08252685-cafe-458d-9792-b44e6b8adb9b" ma:open="false" ma:isKeyword="false">
      <xsd:complexType>
        <xsd:sequence>
          <xsd:element ref="pc:Terms" minOccurs="0" maxOccurs="1"/>
        </xsd:sequence>
      </xsd:complexType>
    </xsd:element>
    <xsd:element name="l6524980489047eb9ec2c4b76031f538" ma:index="25" nillable="true" ma:taxonomy="true" ma:internalName="l6524980489047eb9ec2c4b76031f538" ma:taxonomyFieldName="Settings" ma:displayName="Settings" ma:default="" ma:fieldId="{56524980-4890-47eb-9ec2-c4b76031f538}" ma:sspId="691f71b9-b64f-4844-8bf8-0e85b55a74e6" ma:termSetId="8d49289b-60bc-4b5e-8b7a-35f5a346062a" ma:anchorId="64860226-6262-4d35-aef0-fbd2948b1fc8" ma:open="false" ma:isKeyword="false">
      <xsd:complexType>
        <xsd:sequence>
          <xsd:element ref="pc:Terms" minOccurs="0" maxOccurs="1"/>
        </xsd:sequence>
      </xsd:complexType>
    </xsd:element>
    <xsd:element name="jac5f82665374ff5a9d58c748a10f855" ma:index="27" nillable="true" ma:taxonomy="true" ma:internalName="jac5f82665374ff5a9d58c748a10f855" ma:taxonomyFieldName="Group" ma:displayName="Group" ma:default="" ma:fieldId="{3ac5f826-6537-4ff5-a9d5-8c748a10f855}" ma:sspId="691f71b9-b64f-4844-8bf8-0e85b55a74e6" ma:termSetId="8d49289b-60bc-4b5e-8b7a-35f5a346062a" ma:anchorId="98c40480-5a81-4972-bbb2-04959b442363" ma:open="false" ma:isKeyword="false">
      <xsd:complexType>
        <xsd:sequence>
          <xsd:element ref="pc:Terms" minOccurs="0" maxOccurs="1"/>
        </xsd:sequence>
      </xsd:complexType>
    </xsd:element>
    <xsd:element name="ddb299c9a73e4842a85931cfec66be34" ma:index="29" nillable="true" ma:taxonomy="true" ma:internalName="ddb299c9a73e4842a85931cfec66be34" ma:taxonomyFieldName="Life_x0020_Course" ma:displayName="Life Course" ma:default="" ma:fieldId="{ddb299c9-a73e-4842-a859-31cfec66be34}" ma:sspId="691f71b9-b64f-4844-8bf8-0e85b55a74e6" ma:termSetId="8d49289b-60bc-4b5e-8b7a-35f5a346062a" ma:anchorId="8bf4de25-e290-4543-8125-3842e0bb282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d3d30-c7a6-4139-8360-fc9cf5eb35a0"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E9A7D-3FDC-4331-8716-6C85C7EBAC34}">
  <ds:schemaRefs>
    <ds:schemaRef ds:uri="Microsoft.SharePoint.Taxonomy.ContentTypeSync"/>
  </ds:schemaRefs>
</ds:datastoreItem>
</file>

<file path=customXml/itemProps2.xml><?xml version="1.0" encoding="utf-8"?>
<ds:datastoreItem xmlns:ds="http://schemas.openxmlformats.org/officeDocument/2006/customXml" ds:itemID="{E7F58C41-F8AD-46D1-B109-05044D85BA12}">
  <ds:schemaRefs>
    <ds:schemaRef ds:uri="http://schemas.microsoft.com/sharepoint/events"/>
  </ds:schemaRefs>
</ds:datastoreItem>
</file>

<file path=customXml/itemProps3.xml><?xml version="1.0" encoding="utf-8"?>
<ds:datastoreItem xmlns:ds="http://schemas.openxmlformats.org/officeDocument/2006/customXml" ds:itemID="{4443D2EC-46C0-4C54-A3AE-CC7962648F2E}">
  <ds:schemaRefs>
    <ds:schemaRef ds:uri="http://schemas.microsoft.com/sharepoint/v3/contenttype/forms"/>
  </ds:schemaRefs>
</ds:datastoreItem>
</file>

<file path=customXml/itemProps4.xml><?xml version="1.0" encoding="utf-8"?>
<ds:datastoreItem xmlns:ds="http://schemas.openxmlformats.org/officeDocument/2006/customXml" ds:itemID="{D95098FF-0917-40E9-A4DC-EC303E612B45}">
  <ds:schemaRefs>
    <ds:schemaRef ds:uri="http://schemas.microsoft.com/office/2006/metadata/properties"/>
    <ds:schemaRef ds:uri="http://schemas.microsoft.com/office/infopath/2007/PartnerControls"/>
    <ds:schemaRef ds:uri="5955aef7-8014-49d9-985b-ff11b8b30e36"/>
    <ds:schemaRef ds:uri="0edbdf58-cbf2-428a-80ab-aedffcd2a497"/>
    <ds:schemaRef ds:uri="c7cd3d30-c7a6-4139-8360-fc9cf5eb35a0"/>
  </ds:schemaRefs>
</ds:datastoreItem>
</file>

<file path=customXml/itemProps5.xml><?xml version="1.0" encoding="utf-8"?>
<ds:datastoreItem xmlns:ds="http://schemas.openxmlformats.org/officeDocument/2006/customXml" ds:itemID="{3D6EA806-4747-44B7-A8ED-8C2C703A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5955aef7-8014-49d9-985b-ff11b8b30e36"/>
    <ds:schemaRef ds:uri="c7cd3d30-c7a6-4139-8360-fc9cf5eb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Martin</dc:creator>
  <cp:lastModifiedBy>Sandra Rodbourne</cp:lastModifiedBy>
  <cp:revision>2</cp:revision>
  <dcterms:created xsi:type="dcterms:W3CDTF">2017-12-07T12:01:00Z</dcterms:created>
  <dcterms:modified xsi:type="dcterms:W3CDTF">2017-12-07T12:01:00Z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0x010100D0E410EB176E0C49978577D0663BF56701001C8360CB82F362478E4419514DEF2123</vt:lpwstr>
  </property>
  <property fmtid="{D5CDD505-2E9C-101B-9397-08002B2CF9AE}" pid="3" name="Group">
    <vt:lpwstr/>
  </property>
  <property fmtid="{D5CDD505-2E9C-101B-9397-08002B2CF9AE}" pid="4" name="Topic / Theme">
    <vt:lpwstr>65;#NHS Health Check|a4d8e39b-55d0-4c44-976a-2bb33f9553f8</vt:lpwstr>
  </property>
  <property fmtid="{D5CDD505-2E9C-101B-9397-08002B2CF9AE}" pid="5" name="Geography">
    <vt:lpwstr/>
  </property>
  <property fmtid="{D5CDD505-2E9C-101B-9397-08002B2CF9AE}" pid="6" name="Life Course">
    <vt:lpwstr/>
  </property>
  <property fmtid="{D5CDD505-2E9C-101B-9397-08002B2CF9AE}" pid="7" name="Settings">
    <vt:lpwstr/>
  </property>
  <property fmtid="{D5CDD505-2E9C-101B-9397-08002B2CF9AE}" pid="8" name="Administration Document Type">
    <vt:lpwstr>29;#Communications|2d0fc3e1-2d93-4de4-b6ac-493a02e40231</vt:lpwstr>
  </property>
  <property fmtid="{D5CDD505-2E9C-101B-9397-08002B2CF9AE}" pid="9" name="_dlc_policyId">
    <vt:lpwstr/>
  </property>
  <property fmtid="{D5CDD505-2E9C-101B-9397-08002B2CF9AE}" pid="10" name="ItemRetentionFormula">
    <vt:lpwstr/>
  </property>
  <property fmtid="{D5CDD505-2E9C-101B-9397-08002B2CF9AE}" pid="11" name="_dlc_DocIdItemGuid">
    <vt:lpwstr>6f4b4333-5f7c-4384-805e-65eb1dad5c79</vt:lpwstr>
  </property>
</Properties>
</file>