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9" w:rsidRDefault="003E0019">
      <w:pPr>
        <w:rPr>
          <w:rFonts w:ascii="Bliss 2 Light" w:hAnsi="Bliss 2 Light"/>
          <w:b/>
          <w:sz w:val="28"/>
          <w:szCs w:val="28"/>
        </w:rPr>
      </w:pPr>
      <w:bookmarkStart w:id="0" w:name="_GoBack"/>
      <w:bookmarkEnd w:id="0"/>
    </w:p>
    <w:p w:rsidR="00F462CC" w:rsidRDefault="00657C70">
      <w:pPr>
        <w:rPr>
          <w:rFonts w:ascii="Bliss 2 Light" w:hAnsi="Bliss 2 Light"/>
          <w:b/>
          <w:sz w:val="28"/>
          <w:szCs w:val="28"/>
        </w:rPr>
      </w:pPr>
      <w:r w:rsidRPr="0095571D">
        <w:rPr>
          <w:rFonts w:ascii="Bliss 2 Light" w:hAnsi="Bliss 2 Light"/>
          <w:b/>
          <w:sz w:val="28"/>
          <w:szCs w:val="28"/>
        </w:rPr>
        <w:t>LMC Recommendations: List Capping Process</w:t>
      </w:r>
    </w:p>
    <w:p w:rsidR="00657C70" w:rsidRDefault="00657C70">
      <w:pPr>
        <w:rPr>
          <w:rFonts w:ascii="Bliss 2 Light" w:hAnsi="Bliss 2 Light"/>
        </w:rPr>
      </w:pPr>
    </w:p>
    <w:p w:rsidR="00657C70" w:rsidRDefault="00657C70">
      <w:pPr>
        <w:rPr>
          <w:rFonts w:ascii="Bliss 2 Light" w:hAnsi="Bliss 2 Light"/>
        </w:rPr>
      </w:pPr>
    </w:p>
    <w:p w:rsidR="00657C70" w:rsidRDefault="00657C70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>The practice should consider not registering new patients</w:t>
      </w:r>
      <w:r w:rsidR="001B2116">
        <w:rPr>
          <w:rFonts w:ascii="Bliss 2 Light" w:hAnsi="Bliss 2 Light"/>
        </w:rPr>
        <w:t>,</w:t>
      </w:r>
      <w:r>
        <w:rPr>
          <w:rFonts w:ascii="Bliss 2 Light" w:hAnsi="Bliss 2 Light"/>
        </w:rPr>
        <w:t xml:space="preserve"> if continuing to </w:t>
      </w:r>
      <w:r w:rsidR="00407145">
        <w:rPr>
          <w:rFonts w:ascii="Bliss 2 Light" w:hAnsi="Bliss 2 Light"/>
        </w:rPr>
        <w:t>do</w:t>
      </w:r>
      <w:r>
        <w:rPr>
          <w:rFonts w:ascii="Bliss 2 Light" w:hAnsi="Bliss 2 Light"/>
        </w:rPr>
        <w:t xml:space="preserve"> so would jeopardise their ability to provide safe care to those patients already registered at the practice.</w:t>
      </w:r>
    </w:p>
    <w:p w:rsidR="003E0019" w:rsidRDefault="003E0019" w:rsidP="00285D3B">
      <w:pPr>
        <w:pStyle w:val="ListParagraph"/>
        <w:jc w:val="both"/>
        <w:rPr>
          <w:rFonts w:ascii="Bliss 2 Light" w:hAnsi="Bliss 2 Light"/>
        </w:rPr>
      </w:pPr>
    </w:p>
    <w:p w:rsidR="001B2116" w:rsidRDefault="00657C70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 xml:space="preserve">The practice should consider if this is currently the case, or if they </w:t>
      </w:r>
      <w:r w:rsidR="001B2116">
        <w:rPr>
          <w:rFonts w:ascii="Bliss 2 Light" w:hAnsi="Bliss 2 Light"/>
        </w:rPr>
        <w:t>c</w:t>
      </w:r>
      <w:r>
        <w:rPr>
          <w:rFonts w:ascii="Bliss 2 Light" w:hAnsi="Bliss 2 Light"/>
        </w:rPr>
        <w:t>ould anticipate reaching a</w:t>
      </w:r>
      <w:r w:rsidR="006A0B9F">
        <w:rPr>
          <w:rFonts w:ascii="Bliss 2 Light" w:hAnsi="Bliss 2 Light"/>
        </w:rPr>
        <w:t xml:space="preserve"> ceiling</w:t>
      </w:r>
      <w:r>
        <w:rPr>
          <w:rFonts w:ascii="Bliss 2 Light" w:hAnsi="Bliss 2 Light"/>
        </w:rPr>
        <w:t xml:space="preserve"> list size number in the near future, based on the rate of current registration/</w:t>
      </w:r>
    </w:p>
    <w:p w:rsidR="00657C70" w:rsidRDefault="00657C70" w:rsidP="00285D3B">
      <w:pPr>
        <w:ind w:firstLine="720"/>
        <w:jc w:val="both"/>
        <w:rPr>
          <w:rFonts w:ascii="Bliss 2 Light" w:hAnsi="Bliss 2 Light"/>
        </w:rPr>
      </w:pPr>
      <w:r w:rsidRPr="001B2116">
        <w:rPr>
          <w:rFonts w:ascii="Bliss 2 Light" w:hAnsi="Bliss 2 Light"/>
        </w:rPr>
        <w:t>re-registration requests.</w:t>
      </w:r>
    </w:p>
    <w:p w:rsidR="003E0019" w:rsidRPr="001B2116" w:rsidRDefault="003E0019" w:rsidP="00285D3B">
      <w:pPr>
        <w:ind w:firstLine="720"/>
        <w:jc w:val="both"/>
        <w:rPr>
          <w:rFonts w:ascii="Bliss 2 Light" w:hAnsi="Bliss 2 Light"/>
        </w:rPr>
      </w:pPr>
    </w:p>
    <w:p w:rsidR="0056428F" w:rsidRDefault="00657C70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>In either case practices should contact their NHS England contract manager</w:t>
      </w:r>
      <w:r w:rsidR="0056428F">
        <w:rPr>
          <w:rFonts w:ascii="Bliss 2 Light" w:hAnsi="Bliss 2 Light"/>
        </w:rPr>
        <w:t xml:space="preserve"> to inform them </w:t>
      </w:r>
      <w:r w:rsidR="001B2116">
        <w:rPr>
          <w:rFonts w:ascii="Bliss 2 Light" w:hAnsi="Bliss 2 Light"/>
        </w:rPr>
        <w:t>o</w:t>
      </w:r>
      <w:r w:rsidR="006A0B9F">
        <w:rPr>
          <w:rFonts w:ascii="Bliss 2 Light" w:hAnsi="Bliss 2 Light"/>
        </w:rPr>
        <w:t xml:space="preserve">f this decision, and, in the case of a planned ceiling, inform NHS England when they anticipate reaching this, as far as </w:t>
      </w:r>
      <w:r w:rsidR="00DE65AD">
        <w:rPr>
          <w:rFonts w:ascii="Bliss 2 Light" w:hAnsi="Bliss 2 Light"/>
        </w:rPr>
        <w:t xml:space="preserve">this </w:t>
      </w:r>
      <w:r w:rsidR="006A0B9F">
        <w:rPr>
          <w:rFonts w:ascii="Bliss 2 Light" w:hAnsi="Bliss 2 Light"/>
        </w:rPr>
        <w:t>is possible</w:t>
      </w:r>
      <w:r w:rsidR="00DE65AD">
        <w:rPr>
          <w:rFonts w:ascii="Bliss 2 Light" w:hAnsi="Bliss 2 Light"/>
        </w:rPr>
        <w:t xml:space="preserve"> to predict</w:t>
      </w:r>
      <w:r w:rsidR="003E0019">
        <w:rPr>
          <w:rFonts w:ascii="Bliss 2 Light" w:hAnsi="Bliss 2 Light"/>
        </w:rPr>
        <w:t>.</w:t>
      </w:r>
    </w:p>
    <w:p w:rsidR="003E0019" w:rsidRDefault="003E0019" w:rsidP="00285D3B">
      <w:pPr>
        <w:pStyle w:val="ListParagraph"/>
        <w:jc w:val="both"/>
        <w:rPr>
          <w:rFonts w:ascii="Bliss 2 Light" w:hAnsi="Bliss 2 Light"/>
        </w:rPr>
      </w:pPr>
    </w:p>
    <w:p w:rsidR="0056428F" w:rsidRDefault="0056428F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>Practices are also recommended to inform the CCG</w:t>
      </w:r>
      <w:r w:rsidR="00DE65AD">
        <w:rPr>
          <w:rFonts w:ascii="Bliss 2 Light" w:hAnsi="Bliss 2 Light"/>
        </w:rPr>
        <w:t xml:space="preserve">, and should do so directly if their CCG holds delegated </w:t>
      </w:r>
      <w:r w:rsidR="003E0019">
        <w:rPr>
          <w:rFonts w:ascii="Bliss 2 Light" w:hAnsi="Bliss 2 Light"/>
        </w:rPr>
        <w:t>(Level</w:t>
      </w:r>
      <w:r w:rsidR="00DE65AD">
        <w:rPr>
          <w:rFonts w:ascii="Bliss 2 Light" w:hAnsi="Bliss 2 Light"/>
        </w:rPr>
        <w:t xml:space="preserve"> III) co-commissioning status</w:t>
      </w:r>
      <w:r w:rsidR="003E0019">
        <w:rPr>
          <w:rFonts w:ascii="Bliss 2 Light" w:hAnsi="Bliss 2 Light"/>
        </w:rPr>
        <w:t>.</w:t>
      </w:r>
    </w:p>
    <w:p w:rsidR="003E0019" w:rsidRPr="003E0019" w:rsidRDefault="003E0019" w:rsidP="00285D3B">
      <w:pPr>
        <w:jc w:val="both"/>
        <w:rPr>
          <w:rFonts w:ascii="Bliss 2 Light" w:hAnsi="Bliss 2 Light"/>
        </w:rPr>
      </w:pPr>
    </w:p>
    <w:p w:rsidR="00657C70" w:rsidRDefault="0056428F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>When informing the Area Team and CCGs, the practice should ask if there is any support either organisation could offer the practice of a nature which would make it unnecessary to cease registering new patients</w:t>
      </w:r>
      <w:r w:rsidR="00D72B24">
        <w:rPr>
          <w:rFonts w:ascii="Bliss 2 Light" w:hAnsi="Bliss 2 Light"/>
        </w:rPr>
        <w:t xml:space="preserve"> and consider whether such support means it is unnecessary to cap the list.</w:t>
      </w:r>
    </w:p>
    <w:p w:rsidR="003E0019" w:rsidRPr="003E0019" w:rsidRDefault="003E0019" w:rsidP="00285D3B">
      <w:pPr>
        <w:jc w:val="both"/>
        <w:rPr>
          <w:rFonts w:ascii="Bliss 2 Light" w:hAnsi="Bliss 2 Light"/>
        </w:rPr>
      </w:pPr>
    </w:p>
    <w:p w:rsidR="0056428F" w:rsidRDefault="0056428F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 xml:space="preserve">By capping their list, the practice is declining to register all new NHS patients for the time being.  </w:t>
      </w:r>
      <w:r w:rsidR="00407145">
        <w:rPr>
          <w:rFonts w:ascii="Bliss 2 Light" w:hAnsi="Bliss 2 Light"/>
        </w:rPr>
        <w:t>Practices should do so in a non-discriminatory way, and therefore should not discriminate between patients who reside within or outside the practice boundary, or who are, or are not, currently registered with a</w:t>
      </w:r>
      <w:r w:rsidR="00DE65AD">
        <w:rPr>
          <w:rFonts w:ascii="Bliss 2 Light" w:hAnsi="Bliss 2 Light"/>
        </w:rPr>
        <w:t>ny practice locally,</w:t>
      </w:r>
      <w:r w:rsidR="00407145">
        <w:rPr>
          <w:rFonts w:ascii="Bliss 2 Light" w:hAnsi="Bliss 2 Light"/>
        </w:rPr>
        <w:t xml:space="preserve"> or indeed any other practice.  </w:t>
      </w:r>
      <w:r>
        <w:rPr>
          <w:rFonts w:ascii="Bliss 2 Light" w:hAnsi="Bliss 2 Light"/>
        </w:rPr>
        <w:t xml:space="preserve">However, the LMC would be of the view that it would </w:t>
      </w:r>
      <w:r w:rsidR="001B2116">
        <w:rPr>
          <w:rFonts w:ascii="Bliss 2 Light" w:hAnsi="Bliss 2 Light"/>
        </w:rPr>
        <w:t xml:space="preserve">be </w:t>
      </w:r>
      <w:r>
        <w:rPr>
          <w:rFonts w:ascii="Bliss 2 Light" w:hAnsi="Bliss 2 Light"/>
        </w:rPr>
        <w:t>appropriate and not discriminatory to continue to register:</w:t>
      </w:r>
    </w:p>
    <w:p w:rsidR="0056428F" w:rsidRPr="00407145" w:rsidRDefault="0056428F" w:rsidP="00285D3B">
      <w:pPr>
        <w:jc w:val="both"/>
        <w:rPr>
          <w:rFonts w:ascii="Bliss 2 Light" w:hAnsi="Bliss 2 Light"/>
        </w:rPr>
      </w:pPr>
    </w:p>
    <w:p w:rsidR="0056428F" w:rsidRDefault="006A0B9F" w:rsidP="00285D3B">
      <w:pPr>
        <w:pStyle w:val="ListParagraph"/>
        <w:numPr>
          <w:ilvl w:val="0"/>
          <w:numId w:val="7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>new</w:t>
      </w:r>
      <w:r w:rsidR="0056428F">
        <w:rPr>
          <w:rFonts w:ascii="Bliss 2 Light" w:hAnsi="Bliss 2 Light"/>
        </w:rPr>
        <w:t>born or adopted babies of parents already registered at the practice</w:t>
      </w:r>
    </w:p>
    <w:p w:rsidR="0056428F" w:rsidRDefault="0056428F" w:rsidP="00285D3B">
      <w:pPr>
        <w:pStyle w:val="ListParagraph"/>
        <w:numPr>
          <w:ilvl w:val="0"/>
          <w:numId w:val="7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>first degree relatives of patients already registered at the practice who are living or will be living at the same home address.</w:t>
      </w:r>
    </w:p>
    <w:p w:rsidR="0056428F" w:rsidRPr="0056428F" w:rsidRDefault="0056428F" w:rsidP="00285D3B">
      <w:pPr>
        <w:ind w:left="349"/>
        <w:jc w:val="both"/>
        <w:rPr>
          <w:rFonts w:ascii="Bliss 2 Light" w:hAnsi="Bliss 2 Light"/>
        </w:rPr>
      </w:pPr>
    </w:p>
    <w:p w:rsidR="0056428F" w:rsidRDefault="0056428F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 xml:space="preserve">Practices should inform patients that the practice is not currently registering new patients via notices in the practices and </w:t>
      </w:r>
      <w:r w:rsidR="00407145">
        <w:rPr>
          <w:rFonts w:ascii="Bliss 2 Light" w:hAnsi="Bliss 2 Light"/>
        </w:rPr>
        <w:t>on</w:t>
      </w:r>
      <w:r>
        <w:rPr>
          <w:rFonts w:ascii="Bliss 2 Light" w:hAnsi="Bliss 2 Light"/>
        </w:rPr>
        <w:t xml:space="preserve"> the practice website.</w:t>
      </w:r>
    </w:p>
    <w:p w:rsidR="003E0019" w:rsidRDefault="003E0019" w:rsidP="00285D3B">
      <w:pPr>
        <w:pStyle w:val="ListParagraph"/>
        <w:jc w:val="both"/>
        <w:rPr>
          <w:rFonts w:ascii="Bliss 2 Light" w:hAnsi="Bliss 2 Light"/>
        </w:rPr>
      </w:pPr>
    </w:p>
    <w:p w:rsidR="0056428F" w:rsidRDefault="0056428F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>Patients who request registration and are declined are entitled to a letter from the practice explain</w:t>
      </w:r>
      <w:r w:rsidR="006A0B9F">
        <w:rPr>
          <w:rFonts w:ascii="Bliss 2 Light" w:hAnsi="Bliss 2 Light"/>
        </w:rPr>
        <w:t>ing</w:t>
      </w:r>
      <w:r>
        <w:rPr>
          <w:rFonts w:ascii="Bliss 2 Light" w:hAnsi="Bliss 2 Light"/>
        </w:rPr>
        <w:t xml:space="preserve"> why their registration has not been accepted [template enclosed]</w:t>
      </w:r>
      <w:r w:rsidR="003E0019">
        <w:rPr>
          <w:rFonts w:ascii="Bliss 2 Light" w:hAnsi="Bliss 2 Light"/>
        </w:rPr>
        <w:t>.</w:t>
      </w:r>
    </w:p>
    <w:p w:rsidR="003E0019" w:rsidRPr="003E0019" w:rsidRDefault="003E0019" w:rsidP="00285D3B">
      <w:pPr>
        <w:jc w:val="both"/>
        <w:rPr>
          <w:rFonts w:ascii="Bliss 2 Light" w:hAnsi="Bliss 2 Light"/>
        </w:rPr>
      </w:pPr>
    </w:p>
    <w:p w:rsidR="00657C70" w:rsidRDefault="0056428F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 w:rsidRPr="0056428F">
        <w:rPr>
          <w:rFonts w:ascii="Bliss 2 Light" w:hAnsi="Bliss 2 Light"/>
        </w:rPr>
        <w:t xml:space="preserve">Practices must also keep a list of patients </w:t>
      </w:r>
      <w:r w:rsidR="00407145" w:rsidRPr="0056428F">
        <w:rPr>
          <w:rFonts w:ascii="Bliss 2 Light" w:hAnsi="Bliss 2 Light"/>
        </w:rPr>
        <w:t>who</w:t>
      </w:r>
      <w:r w:rsidRPr="0056428F">
        <w:rPr>
          <w:rFonts w:ascii="Bliss 2 Light" w:hAnsi="Bliss 2 Light"/>
        </w:rPr>
        <w:t xml:space="preserve"> have been declined registration and NHS England </w:t>
      </w:r>
      <w:r w:rsidR="00F4019A">
        <w:rPr>
          <w:rFonts w:ascii="Bliss 2 Light" w:hAnsi="Bliss 2 Light"/>
        </w:rPr>
        <w:t xml:space="preserve">or the CCG </w:t>
      </w:r>
      <w:r w:rsidRPr="0056428F">
        <w:rPr>
          <w:rFonts w:ascii="Bliss 2 Light" w:hAnsi="Bliss 2 Light"/>
        </w:rPr>
        <w:t>are entitled to request this list.</w:t>
      </w:r>
    </w:p>
    <w:p w:rsidR="003E0019" w:rsidRPr="003E0019" w:rsidRDefault="003E0019" w:rsidP="00285D3B">
      <w:pPr>
        <w:pStyle w:val="ListParagraph"/>
        <w:jc w:val="both"/>
        <w:rPr>
          <w:rFonts w:ascii="Bliss 2 Light" w:hAnsi="Bliss 2 Light"/>
        </w:rPr>
      </w:pPr>
    </w:p>
    <w:p w:rsidR="003E0019" w:rsidRPr="003E0019" w:rsidRDefault="003E0019" w:rsidP="003E0019">
      <w:pPr>
        <w:rPr>
          <w:rFonts w:ascii="Bliss 2 Light" w:hAnsi="Bliss 2 Light"/>
        </w:rPr>
      </w:pPr>
    </w:p>
    <w:p w:rsidR="0056428F" w:rsidRDefault="0056428F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lastRenderedPageBreak/>
        <w:t>Practi</w:t>
      </w:r>
      <w:r w:rsidR="003E0019">
        <w:rPr>
          <w:rFonts w:ascii="Bliss 2 Light" w:hAnsi="Bliss 2 Light"/>
        </w:rPr>
        <w:t>ces</w:t>
      </w:r>
      <w:r>
        <w:rPr>
          <w:rFonts w:ascii="Bliss 2 Light" w:hAnsi="Bliss 2 Light"/>
        </w:rPr>
        <w:t xml:space="preserve"> should not keep a ‘waiting list’ </w:t>
      </w:r>
      <w:r w:rsidR="00407145">
        <w:rPr>
          <w:rFonts w:ascii="Bliss 2 Light" w:hAnsi="Bliss 2 Light"/>
        </w:rPr>
        <w:t>of</w:t>
      </w:r>
      <w:r>
        <w:rPr>
          <w:rFonts w:ascii="Bliss 2 Light" w:hAnsi="Bliss 2 Light"/>
        </w:rPr>
        <w:t xml:space="preserve"> patients to be contacted when the </w:t>
      </w:r>
      <w:r w:rsidR="00407145">
        <w:rPr>
          <w:rFonts w:ascii="Bliss 2 Light" w:hAnsi="Bliss 2 Light"/>
        </w:rPr>
        <w:t>practice</w:t>
      </w:r>
      <w:r>
        <w:rPr>
          <w:rFonts w:ascii="Bliss 2 Light" w:hAnsi="Bliss 2 Light"/>
        </w:rPr>
        <w:t xml:space="preserve"> is once again </w:t>
      </w:r>
      <w:r w:rsidR="00407145">
        <w:rPr>
          <w:rFonts w:ascii="Bliss 2 Light" w:hAnsi="Bliss 2 Light"/>
        </w:rPr>
        <w:t>accepting</w:t>
      </w:r>
      <w:r>
        <w:rPr>
          <w:rFonts w:ascii="Bliss 2 Light" w:hAnsi="Bliss 2 Light"/>
        </w:rPr>
        <w:t xml:space="preserve"> patients</w:t>
      </w:r>
      <w:r w:rsidR="00D72B24">
        <w:rPr>
          <w:rFonts w:ascii="Bliss 2 Light" w:hAnsi="Bliss 2 Light"/>
        </w:rPr>
        <w:t>.</w:t>
      </w:r>
    </w:p>
    <w:p w:rsidR="003E0019" w:rsidRDefault="003E0019" w:rsidP="00285D3B">
      <w:pPr>
        <w:pStyle w:val="ListParagraph"/>
        <w:jc w:val="both"/>
        <w:rPr>
          <w:rFonts w:ascii="Bliss 2 Light" w:hAnsi="Bliss 2 Light"/>
        </w:rPr>
      </w:pPr>
    </w:p>
    <w:p w:rsidR="0056428F" w:rsidRDefault="0056428F" w:rsidP="00285D3B">
      <w:pPr>
        <w:pStyle w:val="ListParagraph"/>
        <w:numPr>
          <w:ilvl w:val="0"/>
          <w:numId w:val="1"/>
        </w:numPr>
        <w:jc w:val="both"/>
        <w:rPr>
          <w:rFonts w:ascii="Bliss 2 Light" w:hAnsi="Bliss 2 Light"/>
        </w:rPr>
      </w:pPr>
      <w:r>
        <w:rPr>
          <w:rFonts w:ascii="Bliss 2 Light" w:hAnsi="Bliss 2 Light"/>
        </w:rPr>
        <w:t xml:space="preserve">Practices should provide NHS England, on request, with </w:t>
      </w:r>
      <w:r w:rsidR="006A0B9F">
        <w:rPr>
          <w:rFonts w:ascii="Bliss 2 Light" w:hAnsi="Bliss 2 Light"/>
        </w:rPr>
        <w:t xml:space="preserve">the </w:t>
      </w:r>
      <w:r>
        <w:rPr>
          <w:rFonts w:ascii="Bliss 2 Light" w:hAnsi="Bliss 2 Light"/>
        </w:rPr>
        <w:t>reason</w:t>
      </w:r>
      <w:r w:rsidR="006A0B9F">
        <w:rPr>
          <w:rFonts w:ascii="Bliss 2 Light" w:hAnsi="Bliss 2 Light"/>
        </w:rPr>
        <w:t>(</w:t>
      </w:r>
      <w:r>
        <w:rPr>
          <w:rFonts w:ascii="Bliss 2 Light" w:hAnsi="Bliss 2 Light"/>
        </w:rPr>
        <w:t>s</w:t>
      </w:r>
      <w:r w:rsidR="006A0B9F">
        <w:rPr>
          <w:rFonts w:ascii="Bliss 2 Light" w:hAnsi="Bliss 2 Light"/>
        </w:rPr>
        <w:t>)</w:t>
      </w:r>
      <w:r>
        <w:rPr>
          <w:rFonts w:ascii="Bliss 2 Light" w:hAnsi="Bliss 2 Light"/>
        </w:rPr>
        <w:t xml:space="preserve"> why the decision to cap their </w:t>
      </w:r>
      <w:r w:rsidR="00407145">
        <w:rPr>
          <w:rFonts w:ascii="Bliss 2 Light" w:hAnsi="Bliss 2 Light"/>
        </w:rPr>
        <w:t>list</w:t>
      </w:r>
      <w:r>
        <w:rPr>
          <w:rFonts w:ascii="Bliss 2 Light" w:hAnsi="Bliss 2 Light"/>
        </w:rPr>
        <w:t xml:space="preserve"> is being made.  Such reasons may include:</w:t>
      </w:r>
    </w:p>
    <w:p w:rsidR="00407145" w:rsidRPr="00407145" w:rsidRDefault="00407145" w:rsidP="00285D3B">
      <w:pPr>
        <w:jc w:val="both"/>
        <w:rPr>
          <w:rFonts w:ascii="Bliss 2 Light" w:hAnsi="Bliss 2 Light"/>
        </w:rPr>
      </w:pPr>
    </w:p>
    <w:p w:rsidR="00D72B24" w:rsidRDefault="00407145" w:rsidP="00285D3B">
      <w:pPr>
        <w:pStyle w:val="ListParagraph"/>
        <w:numPr>
          <w:ilvl w:val="0"/>
          <w:numId w:val="6"/>
        </w:numPr>
        <w:ind w:left="1080"/>
        <w:jc w:val="both"/>
        <w:rPr>
          <w:rFonts w:ascii="Bliss 2 Light" w:hAnsi="Bliss 2 Light"/>
        </w:rPr>
      </w:pPr>
      <w:r>
        <w:rPr>
          <w:rFonts w:ascii="Bliss 2 Light" w:hAnsi="Bliss 2 Light"/>
        </w:rPr>
        <w:t>Unexpected demands on practice services, such as a rapid increase in registra</w:t>
      </w:r>
      <w:r w:rsidR="00DE65AD">
        <w:rPr>
          <w:rFonts w:ascii="Bliss 2 Light" w:hAnsi="Bliss 2 Light"/>
        </w:rPr>
        <w:t xml:space="preserve">tion requests.  </w:t>
      </w:r>
    </w:p>
    <w:p w:rsidR="0056428F" w:rsidRPr="00D72B24" w:rsidRDefault="0056428F" w:rsidP="00285D3B">
      <w:pPr>
        <w:ind w:left="1789"/>
        <w:jc w:val="both"/>
        <w:rPr>
          <w:rFonts w:ascii="Bliss 2 Light" w:hAnsi="Bliss 2 Light"/>
        </w:rPr>
      </w:pPr>
    </w:p>
    <w:p w:rsidR="0095571D" w:rsidRDefault="00407145" w:rsidP="00285D3B">
      <w:pPr>
        <w:pStyle w:val="ListParagraph"/>
        <w:numPr>
          <w:ilvl w:val="0"/>
          <w:numId w:val="6"/>
        </w:numPr>
        <w:ind w:left="1080"/>
        <w:jc w:val="both"/>
        <w:rPr>
          <w:rFonts w:ascii="Bliss 2 Light" w:hAnsi="Bliss 2 Light"/>
        </w:rPr>
      </w:pPr>
      <w:r w:rsidRPr="00D72B24">
        <w:rPr>
          <w:rFonts w:ascii="Bliss 2 Light" w:hAnsi="Bliss 2 Light"/>
        </w:rPr>
        <w:t>Insufficient clinical staff available to provide a safe service, eg: due to unexpected illness, inability to obtain a locum for a planned absence, such as maternity leave, or inability to recruit to a substantive post following retirement or resignation.</w:t>
      </w:r>
    </w:p>
    <w:p w:rsidR="003E0019" w:rsidRPr="003E0019" w:rsidRDefault="003E0019" w:rsidP="00285D3B">
      <w:pPr>
        <w:jc w:val="both"/>
        <w:rPr>
          <w:rFonts w:ascii="Bliss 2 Light" w:hAnsi="Bliss 2 Light"/>
        </w:rPr>
      </w:pPr>
    </w:p>
    <w:p w:rsidR="00407145" w:rsidRDefault="00407145" w:rsidP="00285D3B">
      <w:pPr>
        <w:pStyle w:val="ListParagraph"/>
        <w:numPr>
          <w:ilvl w:val="0"/>
          <w:numId w:val="6"/>
        </w:numPr>
        <w:ind w:left="1080"/>
        <w:jc w:val="both"/>
        <w:rPr>
          <w:rFonts w:ascii="Bliss 2 Light" w:hAnsi="Bliss 2 Light"/>
        </w:rPr>
      </w:pPr>
      <w:r>
        <w:rPr>
          <w:rFonts w:ascii="Bliss 2 Light" w:hAnsi="Bliss 2 Light"/>
        </w:rPr>
        <w:t>Unexpected or unresolved infrastructure difficulties, such as building damage or IT failure.</w:t>
      </w:r>
    </w:p>
    <w:p w:rsidR="0056428F" w:rsidRPr="0056428F" w:rsidRDefault="0056428F" w:rsidP="00285D3B">
      <w:pPr>
        <w:pStyle w:val="ListParagraph"/>
        <w:jc w:val="both"/>
        <w:rPr>
          <w:rFonts w:ascii="Bliss 2 Light" w:hAnsi="Bliss 2 Light"/>
        </w:rPr>
      </w:pPr>
    </w:p>
    <w:p w:rsidR="0056428F" w:rsidRPr="0095571D" w:rsidRDefault="00407145" w:rsidP="00285D3B">
      <w:pPr>
        <w:ind w:left="709"/>
        <w:jc w:val="both"/>
        <w:rPr>
          <w:rFonts w:ascii="Bliss 2 Light" w:hAnsi="Bliss 2 Light"/>
        </w:rPr>
      </w:pPr>
      <w:r w:rsidRPr="0095571D">
        <w:rPr>
          <w:rFonts w:ascii="Bliss 2 Light" w:hAnsi="Bliss 2 Light"/>
        </w:rPr>
        <w:t xml:space="preserve">There </w:t>
      </w:r>
      <w:r w:rsidR="0095571D" w:rsidRPr="0095571D">
        <w:rPr>
          <w:rFonts w:ascii="Bliss 2 Light" w:hAnsi="Bliss 2 Light"/>
        </w:rPr>
        <w:t>may</w:t>
      </w:r>
      <w:r w:rsidRPr="0095571D">
        <w:rPr>
          <w:rFonts w:ascii="Bliss 2 Light" w:hAnsi="Bliss 2 Light"/>
        </w:rPr>
        <w:t xml:space="preserve"> be other relevant reasons and it is expected the Area Team may require some evidence.</w:t>
      </w:r>
    </w:p>
    <w:p w:rsidR="00407145" w:rsidRDefault="00407145" w:rsidP="00285D3B">
      <w:pPr>
        <w:jc w:val="both"/>
        <w:rPr>
          <w:rFonts w:ascii="Bliss 2 Light" w:hAnsi="Bliss 2 Light"/>
        </w:rPr>
      </w:pPr>
    </w:p>
    <w:p w:rsidR="00407145" w:rsidRDefault="00407145" w:rsidP="00285D3B">
      <w:pPr>
        <w:pStyle w:val="ListParagraph"/>
        <w:numPr>
          <w:ilvl w:val="0"/>
          <w:numId w:val="1"/>
        </w:numPr>
        <w:ind w:left="1134" w:hanging="425"/>
        <w:jc w:val="both"/>
        <w:rPr>
          <w:rFonts w:ascii="Bliss 2 Light" w:hAnsi="Bliss 2 Light"/>
        </w:rPr>
      </w:pPr>
      <w:r>
        <w:rPr>
          <w:rFonts w:ascii="Bliss 2 Light" w:hAnsi="Bliss 2 Light"/>
        </w:rPr>
        <w:t>Practices should provide NHS England with some indication of how long they would expect to cap their list; this and the appropriateness of re</w:t>
      </w:r>
      <w:r w:rsidR="006A0B9F">
        <w:rPr>
          <w:rFonts w:ascii="Bliss 2 Light" w:hAnsi="Bliss 2 Light"/>
        </w:rPr>
        <w:t>questing formal list closure will be</w:t>
      </w:r>
      <w:r w:rsidR="001B2116">
        <w:rPr>
          <w:rFonts w:ascii="Bliss 2 Light" w:hAnsi="Bliss 2 Light"/>
        </w:rPr>
        <w:t>,</w:t>
      </w:r>
      <w:r>
        <w:rPr>
          <w:rFonts w:ascii="Bliss 2 Light" w:hAnsi="Bliss 2 Light"/>
        </w:rPr>
        <w:t xml:space="preserve"> the LMC anticipates</w:t>
      </w:r>
      <w:r w:rsidR="001B2116">
        <w:rPr>
          <w:rFonts w:ascii="Bliss 2 Light" w:hAnsi="Bliss 2 Light"/>
        </w:rPr>
        <w:t>,</w:t>
      </w:r>
      <w:r w:rsidR="006A0B9F">
        <w:rPr>
          <w:rFonts w:ascii="Bliss 2 Light" w:hAnsi="Bliss 2 Light"/>
        </w:rPr>
        <w:t xml:space="preserve"> </w:t>
      </w:r>
      <w:r>
        <w:rPr>
          <w:rFonts w:ascii="Bliss 2 Light" w:hAnsi="Bliss 2 Light"/>
        </w:rPr>
        <w:t>of particular interest to NHS England and practices may find it helpful to forward an</w:t>
      </w:r>
      <w:r w:rsidR="001B2116">
        <w:rPr>
          <w:rFonts w:ascii="Bliss 2 Light" w:hAnsi="Bliss 2 Light"/>
        </w:rPr>
        <w:t>y</w:t>
      </w:r>
      <w:r>
        <w:rPr>
          <w:rFonts w:ascii="Bliss 2 Light" w:hAnsi="Bliss 2 Light"/>
        </w:rPr>
        <w:t xml:space="preserve"> correspondence from NHS England in relation to these points to the LMC</w:t>
      </w:r>
      <w:r w:rsidR="00D72B24">
        <w:rPr>
          <w:rFonts w:ascii="Bliss 2 Light" w:hAnsi="Bliss 2 Light"/>
        </w:rPr>
        <w:t>.</w:t>
      </w:r>
    </w:p>
    <w:p w:rsidR="003E0019" w:rsidRDefault="003E0019" w:rsidP="00285D3B">
      <w:pPr>
        <w:pStyle w:val="ListParagraph"/>
        <w:ind w:left="1134"/>
        <w:jc w:val="both"/>
        <w:rPr>
          <w:rFonts w:ascii="Bliss 2 Light" w:hAnsi="Bliss 2 Light"/>
        </w:rPr>
      </w:pPr>
    </w:p>
    <w:p w:rsidR="00407145" w:rsidRDefault="00407145" w:rsidP="00285D3B">
      <w:pPr>
        <w:pStyle w:val="ListParagraph"/>
        <w:numPr>
          <w:ilvl w:val="0"/>
          <w:numId w:val="1"/>
        </w:numPr>
        <w:ind w:left="1134" w:hanging="425"/>
        <w:jc w:val="both"/>
        <w:rPr>
          <w:rFonts w:ascii="Bliss 2 Light" w:hAnsi="Bliss 2 Light"/>
        </w:rPr>
      </w:pPr>
      <w:r>
        <w:rPr>
          <w:rFonts w:ascii="Bliss 2 Light" w:hAnsi="Bliss 2 Light"/>
        </w:rPr>
        <w:t>Practices who do wish to formally close their list should contact the Area Team and obtain the appropriate application form.</w:t>
      </w:r>
    </w:p>
    <w:p w:rsidR="003E0019" w:rsidRPr="003E0019" w:rsidRDefault="003E0019" w:rsidP="00285D3B">
      <w:pPr>
        <w:jc w:val="both"/>
        <w:rPr>
          <w:rFonts w:ascii="Bliss 2 Light" w:hAnsi="Bliss 2 Light"/>
        </w:rPr>
      </w:pPr>
    </w:p>
    <w:p w:rsidR="00407145" w:rsidRDefault="00407145" w:rsidP="00285D3B">
      <w:pPr>
        <w:pStyle w:val="ListParagraph"/>
        <w:numPr>
          <w:ilvl w:val="0"/>
          <w:numId w:val="1"/>
        </w:numPr>
        <w:ind w:left="1134" w:hanging="425"/>
        <w:jc w:val="both"/>
        <w:rPr>
          <w:rFonts w:ascii="Bliss 2 Light" w:hAnsi="Bliss 2 Light"/>
        </w:rPr>
      </w:pPr>
      <w:r>
        <w:rPr>
          <w:rFonts w:ascii="Bliss 2 Light" w:hAnsi="Bliss 2 Light"/>
        </w:rPr>
        <w:t>Practices should, ideally, not ‘cap’ and</w:t>
      </w:r>
      <w:r w:rsidR="006A0B9F">
        <w:rPr>
          <w:rFonts w:ascii="Bliss 2 Light" w:hAnsi="Bliss 2 Light"/>
        </w:rPr>
        <w:t xml:space="preserve"> ‘un-cap’ their list repetitivel</w:t>
      </w:r>
      <w:r>
        <w:rPr>
          <w:rFonts w:ascii="Bliss 2 Light" w:hAnsi="Bliss 2 Light"/>
        </w:rPr>
        <w:t>y as this will be conf</w:t>
      </w:r>
      <w:r w:rsidR="001B2116">
        <w:rPr>
          <w:rFonts w:ascii="Bliss 2 Light" w:hAnsi="Bliss 2 Light"/>
        </w:rPr>
        <w:t>using</w:t>
      </w:r>
      <w:r>
        <w:rPr>
          <w:rFonts w:ascii="Bliss 2 Light" w:hAnsi="Bliss 2 Light"/>
        </w:rPr>
        <w:t xml:space="preserve"> to patients.</w:t>
      </w:r>
      <w:r w:rsidR="006A0B9F">
        <w:rPr>
          <w:rFonts w:ascii="Bliss 2 Light" w:hAnsi="Bliss 2 Light"/>
        </w:rPr>
        <w:t xml:space="preserve"> </w:t>
      </w:r>
      <w:r w:rsidRPr="006A0B9F">
        <w:rPr>
          <w:rFonts w:ascii="Bliss 2 Light" w:hAnsi="Bliss 2 Light"/>
        </w:rPr>
        <w:t>The LMC had identified this issue as one that would ideally have agreed timescales with NHS England.  Whilst such</w:t>
      </w:r>
      <w:r w:rsidR="006A0B9F">
        <w:rPr>
          <w:rFonts w:ascii="Bliss 2 Light" w:hAnsi="Bliss 2 Light"/>
        </w:rPr>
        <w:t xml:space="preserve"> a</w:t>
      </w:r>
      <w:r w:rsidRPr="006A0B9F">
        <w:rPr>
          <w:rFonts w:ascii="Bliss 2 Light" w:hAnsi="Bliss 2 Light"/>
        </w:rPr>
        <w:t xml:space="preserve"> joint agreement has</w:t>
      </w:r>
      <w:r w:rsidR="006A0B9F">
        <w:rPr>
          <w:rFonts w:ascii="Bliss 2 Light" w:hAnsi="Bliss 2 Light"/>
        </w:rPr>
        <w:t xml:space="preserve"> not</w:t>
      </w:r>
      <w:r w:rsidRPr="006A0B9F">
        <w:rPr>
          <w:rFonts w:ascii="Bliss 2 Light" w:hAnsi="Bliss 2 Light"/>
        </w:rPr>
        <w:t xml:space="preserve"> been reached, the LMC suggest setting a fixed period in which the</w:t>
      </w:r>
      <w:r w:rsidR="00D72B24">
        <w:rPr>
          <w:rFonts w:ascii="Bliss 2 Light" w:hAnsi="Bliss 2 Light"/>
        </w:rPr>
        <w:t xml:space="preserve"> practice</w:t>
      </w:r>
      <w:r w:rsidRPr="006A0B9F">
        <w:rPr>
          <w:rFonts w:ascii="Bliss 2 Light" w:hAnsi="Bliss 2 Light"/>
        </w:rPr>
        <w:t xml:space="preserve"> list will be capped and then reviewing this regularly</w:t>
      </w:r>
      <w:r w:rsidR="00D72B24">
        <w:rPr>
          <w:rFonts w:ascii="Bliss 2 Light" w:hAnsi="Bliss 2 Light"/>
        </w:rPr>
        <w:t xml:space="preserve"> based on the reason(s) justifying the original decision to cap the list</w:t>
      </w:r>
      <w:r w:rsidRPr="006A0B9F">
        <w:rPr>
          <w:rFonts w:ascii="Bliss 2 Light" w:hAnsi="Bliss 2 Light"/>
        </w:rPr>
        <w:t>.</w:t>
      </w:r>
    </w:p>
    <w:p w:rsidR="003E0019" w:rsidRPr="003E0019" w:rsidRDefault="003E0019" w:rsidP="00285D3B">
      <w:pPr>
        <w:jc w:val="both"/>
        <w:rPr>
          <w:rFonts w:ascii="Bliss 2 Light" w:hAnsi="Bliss 2 Light"/>
        </w:rPr>
      </w:pPr>
    </w:p>
    <w:p w:rsidR="00F4019A" w:rsidRPr="006A0B9F" w:rsidRDefault="00F4019A" w:rsidP="00285D3B">
      <w:pPr>
        <w:pStyle w:val="ListParagraph"/>
        <w:numPr>
          <w:ilvl w:val="0"/>
          <w:numId w:val="1"/>
        </w:numPr>
        <w:ind w:left="1134" w:hanging="425"/>
        <w:jc w:val="both"/>
        <w:rPr>
          <w:rFonts w:ascii="Bliss 2 Light" w:hAnsi="Bliss 2 Light"/>
        </w:rPr>
      </w:pPr>
      <w:r>
        <w:rPr>
          <w:rFonts w:ascii="Bliss 2 Light" w:hAnsi="Bliss 2 Light"/>
        </w:rPr>
        <w:t xml:space="preserve">Practices may anticipate they may receive enquiries from the local media or MPs. It is recommended a pre-prepared response is made available. NHS England or the CCG may also be able to offer assistance in responding to such queries. </w:t>
      </w:r>
    </w:p>
    <w:p w:rsidR="0095571D" w:rsidRPr="0095571D" w:rsidRDefault="0095571D" w:rsidP="00285D3B">
      <w:pPr>
        <w:jc w:val="both"/>
        <w:rPr>
          <w:rFonts w:ascii="Bliss 2 Light" w:hAnsi="Bliss 2 Light"/>
          <w:sz w:val="20"/>
          <w:szCs w:val="20"/>
        </w:rPr>
      </w:pPr>
    </w:p>
    <w:sectPr w:rsidR="0095571D" w:rsidRPr="0095571D" w:rsidSect="003E0019">
      <w:footerReference w:type="default" r:id="rId7"/>
      <w:pgSz w:w="12240" w:h="15840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C7" w:rsidRDefault="008353C7" w:rsidP="0095571D">
      <w:r>
        <w:separator/>
      </w:r>
    </w:p>
  </w:endnote>
  <w:endnote w:type="continuationSeparator" w:id="0">
    <w:p w:rsidR="008353C7" w:rsidRDefault="008353C7" w:rsidP="0095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69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71D" w:rsidRDefault="00005958">
        <w:pPr>
          <w:pStyle w:val="Footer"/>
          <w:jc w:val="center"/>
        </w:pPr>
        <w:r>
          <w:fldChar w:fldCharType="begin"/>
        </w:r>
        <w:r w:rsidR="0095571D">
          <w:instrText xml:space="preserve"> PAGE   \* MERGEFORMAT </w:instrText>
        </w:r>
        <w:r>
          <w:fldChar w:fldCharType="separate"/>
        </w:r>
        <w:r w:rsidR="00092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71D" w:rsidRDefault="0095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C7" w:rsidRDefault="008353C7" w:rsidP="0095571D">
      <w:r>
        <w:separator/>
      </w:r>
    </w:p>
  </w:footnote>
  <w:footnote w:type="continuationSeparator" w:id="0">
    <w:p w:rsidR="008353C7" w:rsidRDefault="008353C7" w:rsidP="0095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6E"/>
    <w:multiLevelType w:val="hybridMultilevel"/>
    <w:tmpl w:val="E832569C"/>
    <w:lvl w:ilvl="0" w:tplc="937C63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28AC"/>
    <w:multiLevelType w:val="hybridMultilevel"/>
    <w:tmpl w:val="2098F224"/>
    <w:lvl w:ilvl="0" w:tplc="937C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0290"/>
    <w:multiLevelType w:val="hybridMultilevel"/>
    <w:tmpl w:val="D842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B6F2C"/>
    <w:multiLevelType w:val="hybridMultilevel"/>
    <w:tmpl w:val="7E6687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6621C"/>
    <w:multiLevelType w:val="hybridMultilevel"/>
    <w:tmpl w:val="3906E4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03DED"/>
    <w:multiLevelType w:val="hybridMultilevel"/>
    <w:tmpl w:val="FF4A4F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27636"/>
    <w:multiLevelType w:val="hybridMultilevel"/>
    <w:tmpl w:val="9C36572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70"/>
    <w:rsid w:val="00005958"/>
    <w:rsid w:val="00092CE3"/>
    <w:rsid w:val="000A0E36"/>
    <w:rsid w:val="001159E7"/>
    <w:rsid w:val="001B2116"/>
    <w:rsid w:val="00206B28"/>
    <w:rsid w:val="00285D3B"/>
    <w:rsid w:val="003E0019"/>
    <w:rsid w:val="00407145"/>
    <w:rsid w:val="0044052F"/>
    <w:rsid w:val="0056428F"/>
    <w:rsid w:val="00657C70"/>
    <w:rsid w:val="00680968"/>
    <w:rsid w:val="006A0B9F"/>
    <w:rsid w:val="006D794D"/>
    <w:rsid w:val="00701934"/>
    <w:rsid w:val="008353C7"/>
    <w:rsid w:val="0095571D"/>
    <w:rsid w:val="00966597"/>
    <w:rsid w:val="009C5704"/>
    <w:rsid w:val="00CB1EC0"/>
    <w:rsid w:val="00D72B24"/>
    <w:rsid w:val="00DE65AD"/>
    <w:rsid w:val="00EA4136"/>
    <w:rsid w:val="00F4019A"/>
    <w:rsid w:val="00F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00F707-A26E-474C-A2B4-C971629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70"/>
    <w:pPr>
      <w:ind w:left="720"/>
      <w:contextualSpacing/>
    </w:pPr>
  </w:style>
  <w:style w:type="paragraph" w:styleId="Header">
    <w:name w:val="header"/>
    <w:basedOn w:val="Normal"/>
    <w:link w:val="HeaderChar"/>
    <w:rsid w:val="00955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57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5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Hodgkins</dc:creator>
  <cp:lastModifiedBy>Sandra Rodbourne</cp:lastModifiedBy>
  <cp:revision>2</cp:revision>
  <cp:lastPrinted>2016-02-18T11:08:00Z</cp:lastPrinted>
  <dcterms:created xsi:type="dcterms:W3CDTF">2016-08-17T13:49:00Z</dcterms:created>
  <dcterms:modified xsi:type="dcterms:W3CDTF">2016-08-17T13:49:00Z</dcterms:modified>
</cp:coreProperties>
</file>