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CD2D" w14:textId="6D640D9F" w:rsidR="0085042B" w:rsidRDefault="0085042B" w:rsidP="00E45794">
      <w:pPr>
        <w:jc w:val="right"/>
      </w:pPr>
    </w:p>
    <w:p w14:paraId="2F42E307"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color w:val="202A30"/>
          <w:sz w:val="24"/>
          <w:szCs w:val="24"/>
          <w:bdr w:val="none" w:sz="0" w:space="0" w:color="auto" w:frame="1"/>
        </w:rPr>
      </w:pPr>
      <w:r>
        <w:rPr>
          <w:rStyle w:val="Strong"/>
          <w:rFonts w:ascii="Bliss 2 Light" w:hAnsi="Bliss 2 Light"/>
          <w:color w:val="202A30"/>
          <w:sz w:val="24"/>
          <w:szCs w:val="24"/>
          <w:bdr w:val="none" w:sz="0" w:space="0" w:color="auto" w:frame="1"/>
        </w:rPr>
        <w:t>To all practices Surrey &amp; Sussex LMCs</w:t>
      </w:r>
    </w:p>
    <w:p w14:paraId="340C4601"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color w:val="202A30"/>
          <w:sz w:val="24"/>
          <w:szCs w:val="24"/>
          <w:bdr w:val="none" w:sz="0" w:space="0" w:color="auto" w:frame="1"/>
        </w:rPr>
      </w:pPr>
    </w:p>
    <w:p w14:paraId="4633ED76" w14:textId="77777777" w:rsidR="00B778FC" w:rsidRDefault="00B778FC" w:rsidP="00B778FC">
      <w:pPr>
        <w:pStyle w:val="NormalWeb"/>
        <w:shd w:val="clear" w:color="auto" w:fill="FFFFFF"/>
        <w:spacing w:before="0" w:beforeAutospacing="0" w:after="0" w:afterAutospacing="0"/>
        <w:jc w:val="right"/>
        <w:textAlignment w:val="baseline"/>
        <w:rPr>
          <w:rStyle w:val="Strong"/>
          <w:rFonts w:ascii="Bliss 2 Light" w:hAnsi="Bliss 2 Light"/>
          <w:color w:val="202A30"/>
          <w:sz w:val="24"/>
          <w:szCs w:val="24"/>
          <w:bdr w:val="none" w:sz="0" w:space="0" w:color="auto" w:frame="1"/>
        </w:rPr>
      </w:pPr>
    </w:p>
    <w:p w14:paraId="55E6729F" w14:textId="44B74737" w:rsidR="00B778FC" w:rsidRDefault="00B778FC" w:rsidP="00B778FC">
      <w:pPr>
        <w:pStyle w:val="NormalWeb"/>
        <w:shd w:val="clear" w:color="auto" w:fill="FFFFFF"/>
        <w:spacing w:before="0" w:beforeAutospacing="0" w:after="0" w:afterAutospacing="0"/>
        <w:jc w:val="right"/>
        <w:textAlignment w:val="baseline"/>
        <w:rPr>
          <w:rStyle w:val="Strong"/>
          <w:rFonts w:ascii="Bliss 2 Light" w:hAnsi="Bliss 2 Light"/>
          <w:b w:val="0"/>
          <w:bCs w:val="0"/>
          <w:color w:val="202A30"/>
          <w:sz w:val="24"/>
          <w:szCs w:val="24"/>
          <w:bdr w:val="none" w:sz="0" w:space="0" w:color="auto" w:frame="1"/>
        </w:rPr>
      </w:pPr>
      <w:r>
        <w:rPr>
          <w:rStyle w:val="Strong"/>
          <w:rFonts w:ascii="Bliss 2 Light" w:hAnsi="Bliss 2 Light"/>
          <w:color w:val="202A30"/>
          <w:sz w:val="24"/>
          <w:szCs w:val="24"/>
          <w:bdr w:val="none" w:sz="0" w:space="0" w:color="auto" w:frame="1"/>
        </w:rPr>
        <w:t>20</w:t>
      </w:r>
      <w:r w:rsidRPr="009415C4">
        <w:rPr>
          <w:rStyle w:val="Strong"/>
          <w:rFonts w:ascii="Bliss 2 Light" w:hAnsi="Bliss 2 Light"/>
          <w:color w:val="202A30"/>
          <w:sz w:val="24"/>
          <w:szCs w:val="24"/>
          <w:bdr w:val="none" w:sz="0" w:space="0" w:color="auto" w:frame="1"/>
          <w:vertAlign w:val="superscript"/>
        </w:rPr>
        <w:t>th</w:t>
      </w:r>
      <w:r>
        <w:rPr>
          <w:rStyle w:val="Strong"/>
          <w:rFonts w:ascii="Bliss 2 Light" w:hAnsi="Bliss 2 Light"/>
          <w:color w:val="202A30"/>
          <w:sz w:val="24"/>
          <w:szCs w:val="24"/>
          <w:bdr w:val="none" w:sz="0" w:space="0" w:color="auto" w:frame="1"/>
        </w:rPr>
        <w:t xml:space="preserve"> July 2021</w:t>
      </w:r>
    </w:p>
    <w:p w14:paraId="04C82AF0" w14:textId="77777777" w:rsidR="00B778FC" w:rsidRDefault="00B778FC" w:rsidP="00B778FC">
      <w:pPr>
        <w:pStyle w:val="NormalWeb"/>
        <w:shd w:val="clear" w:color="auto" w:fill="FFFFFF"/>
        <w:spacing w:before="0" w:beforeAutospacing="0" w:after="0" w:afterAutospacing="0"/>
        <w:jc w:val="right"/>
        <w:textAlignment w:val="baseline"/>
        <w:rPr>
          <w:rStyle w:val="Strong"/>
          <w:rFonts w:ascii="Bliss 2 Light" w:hAnsi="Bliss 2 Light"/>
          <w:b w:val="0"/>
          <w:bCs w:val="0"/>
          <w:color w:val="202A30"/>
          <w:sz w:val="24"/>
          <w:szCs w:val="24"/>
          <w:bdr w:val="none" w:sz="0" w:space="0" w:color="auto" w:frame="1"/>
        </w:rPr>
      </w:pPr>
    </w:p>
    <w:p w14:paraId="42C36A3B"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color w:val="202A30"/>
          <w:sz w:val="24"/>
          <w:szCs w:val="24"/>
          <w:bdr w:val="none" w:sz="0" w:space="0" w:color="auto" w:frame="1"/>
        </w:rPr>
      </w:pPr>
    </w:p>
    <w:p w14:paraId="0E23DF41" w14:textId="51299199"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b w:val="0"/>
          <w:bCs w:val="0"/>
          <w:color w:val="202A30"/>
          <w:sz w:val="24"/>
          <w:szCs w:val="24"/>
          <w:bdr w:val="none" w:sz="0" w:space="0" w:color="auto" w:frame="1"/>
        </w:rPr>
      </w:pPr>
      <w:r>
        <w:rPr>
          <w:rStyle w:val="Strong"/>
          <w:rFonts w:ascii="Bliss 2 Light" w:hAnsi="Bliss 2 Light"/>
          <w:color w:val="202A30"/>
          <w:sz w:val="24"/>
          <w:szCs w:val="24"/>
          <w:bdr w:val="none" w:sz="0" w:space="0" w:color="auto" w:frame="1"/>
        </w:rPr>
        <w:t>Dear Colleagues</w:t>
      </w:r>
    </w:p>
    <w:p w14:paraId="11387E95"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b w:val="0"/>
          <w:bCs w:val="0"/>
          <w:color w:val="202A30"/>
          <w:sz w:val="24"/>
          <w:szCs w:val="24"/>
          <w:bdr w:val="none" w:sz="0" w:space="0" w:color="auto" w:frame="1"/>
        </w:rPr>
      </w:pPr>
    </w:p>
    <w:p w14:paraId="3F5CD5EC"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color w:val="202A30"/>
          <w:sz w:val="24"/>
          <w:szCs w:val="24"/>
          <w:bdr w:val="none" w:sz="0" w:space="0" w:color="auto" w:frame="1"/>
        </w:rPr>
      </w:pPr>
      <w:r>
        <w:rPr>
          <w:rStyle w:val="Strong"/>
          <w:rFonts w:ascii="Bliss 2 Light" w:hAnsi="Bliss 2 Light"/>
          <w:color w:val="202A30"/>
          <w:sz w:val="24"/>
          <w:szCs w:val="24"/>
          <w:bdr w:val="none" w:sz="0" w:space="0" w:color="auto" w:frame="1"/>
        </w:rPr>
        <w:t>Face Masks and other Social Distancing measures in General Practice from 19</w:t>
      </w:r>
      <w:r w:rsidRPr="009415C4">
        <w:rPr>
          <w:rStyle w:val="Strong"/>
          <w:rFonts w:ascii="Bliss 2 Light" w:hAnsi="Bliss 2 Light"/>
          <w:color w:val="202A30"/>
          <w:sz w:val="24"/>
          <w:szCs w:val="24"/>
          <w:bdr w:val="none" w:sz="0" w:space="0" w:color="auto" w:frame="1"/>
          <w:vertAlign w:val="superscript"/>
        </w:rPr>
        <w:t>th</w:t>
      </w:r>
      <w:r>
        <w:rPr>
          <w:rStyle w:val="Strong"/>
          <w:rFonts w:ascii="Bliss 2 Light" w:hAnsi="Bliss 2 Light"/>
          <w:color w:val="202A30"/>
          <w:sz w:val="24"/>
          <w:szCs w:val="24"/>
          <w:bdr w:val="none" w:sz="0" w:space="0" w:color="auto" w:frame="1"/>
        </w:rPr>
        <w:t xml:space="preserve"> July</w:t>
      </w:r>
    </w:p>
    <w:p w14:paraId="678796A0"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color w:val="202A30"/>
          <w:sz w:val="24"/>
          <w:szCs w:val="24"/>
          <w:bdr w:val="none" w:sz="0" w:space="0" w:color="auto" w:frame="1"/>
        </w:rPr>
      </w:pPr>
    </w:p>
    <w:p w14:paraId="57AA546F" w14:textId="77777777" w:rsidR="00B778FC" w:rsidRPr="00FB3536" w:rsidRDefault="00B778FC" w:rsidP="00B778FC">
      <w:pPr>
        <w:pStyle w:val="NormalWeb"/>
        <w:shd w:val="clear" w:color="auto" w:fill="FFFFFF"/>
        <w:spacing w:before="0" w:beforeAutospacing="0" w:after="0" w:afterAutospacing="0"/>
        <w:textAlignment w:val="baseline"/>
        <w:rPr>
          <w:rStyle w:val="Strong"/>
          <w:rFonts w:ascii="Bliss 2 Light" w:hAnsi="Bliss 2 Light"/>
          <w:b w:val="0"/>
          <w:bCs w:val="0"/>
          <w:color w:val="202A30"/>
          <w:sz w:val="24"/>
          <w:szCs w:val="24"/>
          <w:bdr w:val="none" w:sz="0" w:space="0" w:color="auto" w:frame="1"/>
        </w:rPr>
      </w:pPr>
      <w:r w:rsidRPr="00FB3536">
        <w:rPr>
          <w:rStyle w:val="Strong"/>
          <w:rFonts w:ascii="Bliss 2 Light" w:hAnsi="Bliss 2 Light"/>
          <w:b w:val="0"/>
          <w:bCs w:val="0"/>
          <w:color w:val="202A30"/>
          <w:sz w:val="24"/>
          <w:szCs w:val="24"/>
          <w:bdr w:val="none" w:sz="0" w:space="0" w:color="auto" w:frame="1"/>
        </w:rPr>
        <w:t>The LMC has received numerous queries from practices regarding the use of face masks, and other Covid19 infection and prevention control measures, after 19</w:t>
      </w:r>
      <w:r w:rsidRPr="00FB3536">
        <w:rPr>
          <w:rStyle w:val="Strong"/>
          <w:rFonts w:ascii="Bliss 2 Light" w:hAnsi="Bliss 2 Light"/>
          <w:b w:val="0"/>
          <w:bCs w:val="0"/>
          <w:color w:val="202A30"/>
          <w:sz w:val="24"/>
          <w:szCs w:val="24"/>
          <w:bdr w:val="none" w:sz="0" w:space="0" w:color="auto" w:frame="1"/>
          <w:vertAlign w:val="superscript"/>
        </w:rPr>
        <w:t>th</w:t>
      </w:r>
      <w:r w:rsidRPr="00FB3536">
        <w:rPr>
          <w:rStyle w:val="Strong"/>
          <w:rFonts w:ascii="Bliss 2 Light" w:hAnsi="Bliss 2 Light"/>
          <w:b w:val="0"/>
          <w:bCs w:val="0"/>
          <w:color w:val="202A30"/>
          <w:sz w:val="24"/>
          <w:szCs w:val="24"/>
          <w:bdr w:val="none" w:sz="0" w:space="0" w:color="auto" w:frame="1"/>
        </w:rPr>
        <w:t xml:space="preserve"> July, when across England almost all Covid19 pandemic related restrictions have been lifted.</w:t>
      </w:r>
    </w:p>
    <w:p w14:paraId="3C761E23" w14:textId="77777777" w:rsidR="00B778FC" w:rsidRPr="00FB3536" w:rsidRDefault="00B778FC" w:rsidP="00B778FC">
      <w:pPr>
        <w:pStyle w:val="NormalWeb"/>
        <w:shd w:val="clear" w:color="auto" w:fill="FFFFFF"/>
        <w:spacing w:before="0" w:beforeAutospacing="0" w:after="0" w:afterAutospacing="0"/>
        <w:textAlignment w:val="baseline"/>
        <w:rPr>
          <w:rStyle w:val="Strong"/>
          <w:rFonts w:ascii="Bliss 2 Light" w:hAnsi="Bliss 2 Light"/>
          <w:b w:val="0"/>
          <w:bCs w:val="0"/>
          <w:color w:val="202A30"/>
          <w:sz w:val="24"/>
          <w:szCs w:val="24"/>
          <w:bdr w:val="none" w:sz="0" w:space="0" w:color="auto" w:frame="1"/>
        </w:rPr>
      </w:pPr>
    </w:p>
    <w:p w14:paraId="1A6EE934"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b w:val="0"/>
          <w:bCs w:val="0"/>
          <w:color w:val="202A30"/>
          <w:sz w:val="24"/>
          <w:szCs w:val="24"/>
          <w:bdr w:val="none" w:sz="0" w:space="0" w:color="auto" w:frame="1"/>
        </w:rPr>
      </w:pPr>
      <w:r>
        <w:rPr>
          <w:rStyle w:val="Strong"/>
          <w:rFonts w:ascii="Bliss 2 Light" w:hAnsi="Bliss 2 Light"/>
          <w:color w:val="202A30"/>
          <w:sz w:val="24"/>
          <w:szCs w:val="24"/>
          <w:bdr w:val="none" w:sz="0" w:space="0" w:color="auto" w:frame="1"/>
        </w:rPr>
        <w:t>NHS England last week published the following statement:</w:t>
      </w:r>
    </w:p>
    <w:p w14:paraId="2BF5241E" w14:textId="77777777" w:rsidR="00B778FC" w:rsidRPr="009415C4" w:rsidRDefault="00B778FC" w:rsidP="00B778FC">
      <w:pPr>
        <w:pStyle w:val="NormalWeb"/>
        <w:shd w:val="clear" w:color="auto" w:fill="FFFFFF"/>
        <w:spacing w:before="0" w:beforeAutospacing="0" w:after="0" w:afterAutospacing="0"/>
        <w:textAlignment w:val="baseline"/>
        <w:rPr>
          <w:rStyle w:val="Strong"/>
          <w:rFonts w:ascii="Bliss 2 Light" w:hAnsi="Bliss 2 Light"/>
          <w:b w:val="0"/>
          <w:bCs w:val="0"/>
          <w:color w:val="202A30"/>
          <w:sz w:val="24"/>
          <w:szCs w:val="24"/>
          <w:bdr w:val="none" w:sz="0" w:space="0" w:color="auto" w:frame="1"/>
        </w:rPr>
      </w:pPr>
    </w:p>
    <w:p w14:paraId="76775D86" w14:textId="77777777" w:rsidR="00B778FC" w:rsidRDefault="00B778FC" w:rsidP="00B778FC">
      <w:pPr>
        <w:pStyle w:val="NormalWeb"/>
        <w:shd w:val="clear" w:color="auto" w:fill="FFFFFF"/>
        <w:spacing w:before="0" w:beforeAutospacing="0" w:after="0" w:afterAutospacing="0"/>
        <w:textAlignment w:val="baseline"/>
        <w:rPr>
          <w:rStyle w:val="Strong"/>
          <w:rFonts w:ascii="Bliss 2 Light" w:hAnsi="Bliss 2 Light"/>
          <w:i/>
          <w:iCs/>
          <w:color w:val="202A30"/>
          <w:sz w:val="24"/>
          <w:szCs w:val="24"/>
          <w:bdr w:val="none" w:sz="0" w:space="0" w:color="auto" w:frame="1"/>
        </w:rPr>
      </w:pPr>
      <w:r w:rsidRPr="009415C4">
        <w:rPr>
          <w:rStyle w:val="Strong"/>
          <w:rFonts w:ascii="Bliss 2 Light" w:hAnsi="Bliss 2 Light"/>
          <w:i/>
          <w:iCs/>
          <w:color w:val="202A30"/>
          <w:sz w:val="24"/>
          <w:szCs w:val="24"/>
          <w:bdr w:val="none" w:sz="0" w:space="0" w:color="auto" w:frame="1"/>
        </w:rPr>
        <w:t>England’s Chief Nurse has today reminded the public that everyone accessing or visiting healthcare settings must continue to wear a face covering and follow social distancing rules.</w:t>
      </w:r>
    </w:p>
    <w:p w14:paraId="5C4BDA95" w14:textId="77777777" w:rsidR="00B778FC" w:rsidRPr="009415C4"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p>
    <w:p w14:paraId="650D7E89"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r w:rsidRPr="009415C4">
        <w:rPr>
          <w:rFonts w:ascii="Bliss 2 Light" w:hAnsi="Bliss 2 Light"/>
          <w:i/>
          <w:iCs/>
          <w:color w:val="202A30"/>
          <w:sz w:val="24"/>
          <w:szCs w:val="24"/>
        </w:rPr>
        <w:t>Covid restrictions will end in many settings in England from Monday.</w:t>
      </w:r>
    </w:p>
    <w:p w14:paraId="51BC4A00" w14:textId="77777777" w:rsidR="00B778FC" w:rsidRPr="009415C4"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p>
    <w:p w14:paraId="3F6FC1FC"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r w:rsidRPr="009415C4">
        <w:rPr>
          <w:rFonts w:ascii="Bliss 2 Light" w:hAnsi="Bliss 2 Light"/>
          <w:i/>
          <w:iCs/>
          <w:color w:val="202A30"/>
          <w:sz w:val="24"/>
          <w:szCs w:val="24"/>
        </w:rPr>
        <w:t>However, Public Health England’s infection prevention control guidelines and hospital visiting guidance are set to remain in place for all staff and visitors.</w:t>
      </w:r>
    </w:p>
    <w:p w14:paraId="3D71AE2C" w14:textId="77777777" w:rsidR="00B778FC" w:rsidRPr="009415C4"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p>
    <w:p w14:paraId="4D33AEB7"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r w:rsidRPr="009415C4">
        <w:rPr>
          <w:rFonts w:ascii="Bliss 2 Light" w:hAnsi="Bliss 2 Light"/>
          <w:i/>
          <w:iCs/>
          <w:color w:val="202A30"/>
          <w:sz w:val="24"/>
          <w:szCs w:val="24"/>
        </w:rPr>
        <w:t xml:space="preserve">That means NHS visitor guidance will stay in place across all health services including hospitals, GP practices, dental practices, </w:t>
      </w:r>
      <w:proofErr w:type="gramStart"/>
      <w:r w:rsidRPr="009415C4">
        <w:rPr>
          <w:rFonts w:ascii="Bliss 2 Light" w:hAnsi="Bliss 2 Light"/>
          <w:i/>
          <w:iCs/>
          <w:color w:val="202A30"/>
          <w:sz w:val="24"/>
          <w:szCs w:val="24"/>
        </w:rPr>
        <w:t>optometrists</w:t>
      </w:r>
      <w:proofErr w:type="gramEnd"/>
      <w:r w:rsidRPr="009415C4">
        <w:rPr>
          <w:rFonts w:ascii="Bliss 2 Light" w:hAnsi="Bliss 2 Light"/>
          <w:i/>
          <w:iCs/>
          <w:color w:val="202A30"/>
          <w:sz w:val="24"/>
          <w:szCs w:val="24"/>
        </w:rPr>
        <w:t xml:space="preserve"> and pharmacies to ensure patients and staff are protected.</w:t>
      </w:r>
    </w:p>
    <w:p w14:paraId="52C28F6D" w14:textId="77777777" w:rsidR="00B778FC" w:rsidRPr="009415C4"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p>
    <w:p w14:paraId="0D05267C"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r w:rsidRPr="009415C4">
        <w:rPr>
          <w:rFonts w:ascii="Bliss 2 Light" w:hAnsi="Bliss 2 Light"/>
          <w:i/>
          <w:iCs/>
          <w:color w:val="202A30"/>
          <w:sz w:val="24"/>
          <w:szCs w:val="24"/>
        </w:rPr>
        <w:t xml:space="preserve">Staff, </w:t>
      </w:r>
      <w:proofErr w:type="gramStart"/>
      <w:r w:rsidRPr="009415C4">
        <w:rPr>
          <w:rFonts w:ascii="Bliss 2 Light" w:hAnsi="Bliss 2 Light"/>
          <w:i/>
          <w:iCs/>
          <w:color w:val="202A30"/>
          <w:sz w:val="24"/>
          <w:szCs w:val="24"/>
        </w:rPr>
        <w:t>patients</w:t>
      </w:r>
      <w:proofErr w:type="gramEnd"/>
      <w:r w:rsidRPr="009415C4">
        <w:rPr>
          <w:rFonts w:ascii="Bliss 2 Light" w:hAnsi="Bliss 2 Light"/>
          <w:i/>
          <w:iCs/>
          <w:color w:val="202A30"/>
          <w:sz w:val="24"/>
          <w:szCs w:val="24"/>
        </w:rPr>
        <w:t xml:space="preserve"> and visitors will also be expected to continue to follow social distancing rules when visiting any care setting as well as using face coverings, mask and other personal protection equipment.</w:t>
      </w:r>
    </w:p>
    <w:p w14:paraId="19A22D61" w14:textId="77777777" w:rsidR="00B778FC" w:rsidRPr="009415C4"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p>
    <w:p w14:paraId="7DB39CE7"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r w:rsidRPr="009415C4">
        <w:rPr>
          <w:rFonts w:ascii="Bliss 2 Light" w:hAnsi="Bliss 2 Light"/>
          <w:i/>
          <w:iCs/>
          <w:color w:val="202A30"/>
          <w:sz w:val="24"/>
          <w:szCs w:val="24"/>
        </w:rPr>
        <w:t>The NHS will continue to support staff in ensuring that the guidance is followed in all healthcare settings.</w:t>
      </w:r>
    </w:p>
    <w:p w14:paraId="6E9752BC"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i/>
          <w:iCs/>
          <w:color w:val="202A30"/>
          <w:sz w:val="24"/>
          <w:szCs w:val="24"/>
        </w:rPr>
      </w:pPr>
    </w:p>
    <w:p w14:paraId="3E4DEA36"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color w:val="202A30"/>
          <w:sz w:val="24"/>
          <w:szCs w:val="24"/>
        </w:rPr>
      </w:pPr>
      <w:r>
        <w:rPr>
          <w:rFonts w:ascii="Bliss 2 Light" w:hAnsi="Bliss 2 Light"/>
          <w:color w:val="202A30"/>
          <w:sz w:val="24"/>
          <w:szCs w:val="24"/>
        </w:rPr>
        <w:t>BMA guidance on reducing risk continues to encourage:</w:t>
      </w:r>
    </w:p>
    <w:p w14:paraId="4E1EF375" w14:textId="77777777" w:rsidR="00B778FC" w:rsidRDefault="00B778FC" w:rsidP="00B778FC">
      <w:pPr>
        <w:pStyle w:val="NormalWeb"/>
        <w:shd w:val="clear" w:color="auto" w:fill="FFFFFF"/>
        <w:spacing w:before="0" w:beforeAutospacing="0" w:after="0" w:afterAutospacing="0"/>
        <w:textAlignment w:val="baseline"/>
        <w:rPr>
          <w:rFonts w:ascii="Bliss 2 Light" w:hAnsi="Bliss 2 Light"/>
          <w:color w:val="202A30"/>
          <w:sz w:val="24"/>
          <w:szCs w:val="24"/>
        </w:rPr>
      </w:pPr>
    </w:p>
    <w:p w14:paraId="146EA12E" w14:textId="77777777" w:rsidR="00B778FC" w:rsidRPr="006F6C52" w:rsidRDefault="00B778FC" w:rsidP="00B778FC">
      <w:pPr>
        <w:pStyle w:val="NormalWeb"/>
        <w:numPr>
          <w:ilvl w:val="0"/>
          <w:numId w:val="2"/>
        </w:numPr>
        <w:shd w:val="clear" w:color="auto" w:fill="FFFFFF"/>
        <w:spacing w:before="0" w:beforeAutospacing="0" w:after="0" w:afterAutospacing="0"/>
        <w:textAlignment w:val="baseline"/>
        <w:rPr>
          <w:rFonts w:ascii="Bliss 2 Light" w:hAnsi="Bliss 2 Light"/>
          <w:sz w:val="24"/>
          <w:szCs w:val="24"/>
        </w:rPr>
      </w:pPr>
      <w:r w:rsidRPr="006F6C52">
        <w:rPr>
          <w:rFonts w:ascii="Bliss 2 Light" w:hAnsi="Bliss 2 Light"/>
          <w:color w:val="202A30"/>
          <w:sz w:val="24"/>
          <w:szCs w:val="24"/>
        </w:rPr>
        <w:t xml:space="preserve">Minimising footfall within practices: this could be achieved by following NHS England’s guidance around ‘total triage’, although this needs to be balanced against the need </w:t>
      </w:r>
      <w:r>
        <w:rPr>
          <w:rFonts w:ascii="Bliss 2 Light" w:hAnsi="Bliss 2 Light"/>
          <w:color w:val="202A30"/>
          <w:sz w:val="24"/>
          <w:szCs w:val="24"/>
        </w:rPr>
        <w:t xml:space="preserve">to ensure </w:t>
      </w:r>
      <w:r w:rsidRPr="006F6C52">
        <w:rPr>
          <w:rFonts w:ascii="Bliss 2 Light" w:hAnsi="Bliss 2 Light"/>
          <w:color w:val="202A30"/>
          <w:sz w:val="24"/>
          <w:szCs w:val="24"/>
        </w:rPr>
        <w:t>that certain, particularly digitally excluded, sections of your registered patients can also appropriately access medical services.  It is for GP practices to decide on their use of on-line consultation methods,</w:t>
      </w:r>
      <w:r>
        <w:rPr>
          <w:rFonts w:ascii="Bliss 2 Light" w:hAnsi="Bliss 2 Light"/>
          <w:color w:val="202A30"/>
          <w:sz w:val="24"/>
          <w:szCs w:val="24"/>
        </w:rPr>
        <w:t xml:space="preserve"> b</w:t>
      </w:r>
      <w:r w:rsidRPr="006F6C52">
        <w:rPr>
          <w:rFonts w:ascii="Bliss 2 Light" w:hAnsi="Bliss 2 Light"/>
          <w:sz w:val="24"/>
          <w:szCs w:val="24"/>
        </w:rPr>
        <w:t xml:space="preserve">ut in the absence of adopting ‘total triage’, GP practices should </w:t>
      </w:r>
      <w:r w:rsidRPr="006F6C52">
        <w:rPr>
          <w:rFonts w:ascii="Bliss 2 Light" w:hAnsi="Bliss 2 Light"/>
          <w:b/>
          <w:bCs/>
          <w:sz w:val="24"/>
          <w:szCs w:val="24"/>
        </w:rPr>
        <w:t xml:space="preserve">offer </w:t>
      </w:r>
      <w:r w:rsidRPr="006F6C52">
        <w:rPr>
          <w:rFonts w:ascii="Bliss 2 Light" w:hAnsi="Bliss 2 Light"/>
          <w:sz w:val="24"/>
          <w:szCs w:val="24"/>
        </w:rPr>
        <w:t>25% of all appointment types [not restricted to those with GPs] on-line.</w:t>
      </w:r>
    </w:p>
    <w:p w14:paraId="732A14BC" w14:textId="77777777" w:rsidR="00B778FC" w:rsidRDefault="00B778FC" w:rsidP="00B778FC">
      <w:pPr>
        <w:spacing w:after="0" w:line="240" w:lineRule="auto"/>
        <w:rPr>
          <w:rFonts w:ascii="Bliss 2 Light" w:hAnsi="Bliss 2 Light"/>
          <w:sz w:val="24"/>
          <w:szCs w:val="24"/>
        </w:rPr>
      </w:pPr>
    </w:p>
    <w:p w14:paraId="19534453" w14:textId="77777777" w:rsidR="00B778FC" w:rsidRDefault="00B778FC" w:rsidP="00B778F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Footfall can also be minimised by measures such as emailing fit notes/letters to patients, use of electronic prescribing, which should now be default for all patients, using a nominated pharmacy.</w:t>
      </w:r>
    </w:p>
    <w:p w14:paraId="2A70DED3" w14:textId="77777777" w:rsidR="00B778FC" w:rsidRDefault="00B778FC" w:rsidP="00B778FC">
      <w:pPr>
        <w:spacing w:after="0" w:line="240" w:lineRule="auto"/>
        <w:rPr>
          <w:rFonts w:ascii="Bliss 2 Light" w:hAnsi="Bliss 2 Light"/>
          <w:sz w:val="24"/>
          <w:szCs w:val="24"/>
        </w:rPr>
      </w:pPr>
    </w:p>
    <w:p w14:paraId="472100BF"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Practices can also zone attendance times or rooms within their buildings, if lay-out and space permit.  The LMC has already raised the likely need for additional zoning and ‘hot-sites’ provision with CCGs, if the expected respiratory virus infection and Covid variant rates continue to increase.</w:t>
      </w:r>
    </w:p>
    <w:p w14:paraId="58266CC9" w14:textId="77777777" w:rsidR="00B778FC" w:rsidRDefault="00B778FC" w:rsidP="00B778FC">
      <w:pPr>
        <w:spacing w:after="0" w:line="240" w:lineRule="auto"/>
        <w:rPr>
          <w:rFonts w:ascii="Bliss 2 Light" w:hAnsi="Bliss 2 Light"/>
          <w:sz w:val="24"/>
          <w:szCs w:val="24"/>
        </w:rPr>
      </w:pPr>
    </w:p>
    <w:p w14:paraId="55284D36"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Practices can continue to use the PPE portal to obtain PPE.</w:t>
      </w:r>
    </w:p>
    <w:p w14:paraId="0626E391" w14:textId="77777777" w:rsidR="00B778FC" w:rsidRDefault="00B778FC" w:rsidP="00B778FC">
      <w:pPr>
        <w:spacing w:after="0" w:line="240" w:lineRule="auto"/>
        <w:rPr>
          <w:rFonts w:ascii="Bliss 2 Light" w:hAnsi="Bliss 2 Light"/>
          <w:sz w:val="24"/>
          <w:szCs w:val="24"/>
        </w:rPr>
      </w:pPr>
    </w:p>
    <w:p w14:paraId="1CF4E814"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Perspex screens should continue to be used in reception and (as appropriate) in other shared areas, and practices should create opportunities for staff (assuming their role allows it) to work from home on a part-time basis, thus reducing the toral number of people within the building at any one time.</w:t>
      </w:r>
    </w:p>
    <w:p w14:paraId="7A77F5CB" w14:textId="77777777" w:rsidR="00B778FC" w:rsidRDefault="00B778FC" w:rsidP="00B778FC">
      <w:pPr>
        <w:spacing w:after="0" w:line="240" w:lineRule="auto"/>
        <w:rPr>
          <w:rFonts w:ascii="Bliss 2 Light" w:hAnsi="Bliss 2 Light"/>
          <w:sz w:val="24"/>
          <w:szCs w:val="24"/>
        </w:rPr>
      </w:pPr>
    </w:p>
    <w:p w14:paraId="671D653B"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Other social distancing measures, such as spacing chairs in waiting rooms and other areas, marking 2m distancing areas at reception desks, and Perspex screens, can continue to be used.</w:t>
      </w:r>
    </w:p>
    <w:p w14:paraId="6DC16544" w14:textId="77777777" w:rsidR="00B778FC" w:rsidRDefault="00B778FC" w:rsidP="00B778FC">
      <w:pPr>
        <w:spacing w:after="0" w:line="240" w:lineRule="auto"/>
        <w:rPr>
          <w:rFonts w:ascii="Bliss 2 Light" w:hAnsi="Bliss 2 Light"/>
          <w:sz w:val="24"/>
          <w:szCs w:val="24"/>
        </w:rPr>
      </w:pPr>
    </w:p>
    <w:p w14:paraId="2F56E3EE"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 xml:space="preserve">Whilst the great majority of patients can understand these approaches are appropriate, particularly in healthcare settings whether there may be particularly vulnerable patients present, and where staff may be recurrently exposed to higher risk individuals, clearly each practice may encounter, individual patients who take a different, more challenging view.  Practices can be assured of LMC support: CCGs will follow NHS England’s advice as above, </w:t>
      </w:r>
      <w:proofErr w:type="gramStart"/>
      <w:r>
        <w:rPr>
          <w:rFonts w:ascii="Bliss 2 Light" w:hAnsi="Bliss 2 Light"/>
          <w:sz w:val="24"/>
          <w:szCs w:val="24"/>
        </w:rPr>
        <w:t>and also</w:t>
      </w:r>
      <w:proofErr w:type="gramEnd"/>
      <w:r>
        <w:rPr>
          <w:rFonts w:ascii="Bliss 2 Light" w:hAnsi="Bliss 2 Light"/>
          <w:sz w:val="24"/>
          <w:szCs w:val="24"/>
        </w:rPr>
        <w:t xml:space="preserve"> the current PHE guidance available at:</w:t>
      </w:r>
    </w:p>
    <w:p w14:paraId="3372EF9D" w14:textId="77777777" w:rsidR="00B778FC" w:rsidRDefault="00B778FC" w:rsidP="00B778FC">
      <w:pPr>
        <w:spacing w:after="0" w:line="240" w:lineRule="auto"/>
        <w:rPr>
          <w:rFonts w:ascii="Bliss 2 Light" w:hAnsi="Bliss 2 Light"/>
          <w:sz w:val="24"/>
          <w:szCs w:val="24"/>
        </w:rPr>
      </w:pPr>
    </w:p>
    <w:p w14:paraId="5B5F1ED1" w14:textId="77777777" w:rsidR="00B778FC" w:rsidRDefault="000F6843" w:rsidP="00B778FC">
      <w:pPr>
        <w:rPr>
          <w:sz w:val="24"/>
          <w:szCs w:val="24"/>
        </w:rPr>
      </w:pPr>
      <w:hyperlink r:id="rId7" w:history="1">
        <w:r w:rsidR="00B778FC">
          <w:rPr>
            <w:rStyle w:val="Hyperlink"/>
            <w:color w:val="0000FF"/>
          </w:rPr>
          <w:t>COVID-19 infection prevention and control guidance (publishing.service.gov.uk)</w:t>
        </w:r>
      </w:hyperlink>
    </w:p>
    <w:p w14:paraId="6B2E2E63"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which includes an expectation that patients [and any necessary accompanying individuals] should wear a mask/face covering in General Practice settings [Section 4.3]]</w:t>
      </w:r>
    </w:p>
    <w:p w14:paraId="65B66C78" w14:textId="77777777" w:rsidR="00B778FC" w:rsidRDefault="00B778FC" w:rsidP="00B778FC">
      <w:pPr>
        <w:spacing w:after="0" w:line="240" w:lineRule="auto"/>
        <w:rPr>
          <w:rFonts w:ascii="Bliss 2 Light" w:hAnsi="Bliss 2 Light"/>
          <w:sz w:val="24"/>
          <w:szCs w:val="24"/>
        </w:rPr>
      </w:pPr>
    </w:p>
    <w:p w14:paraId="226C3600"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If patients refuse to wear a mask/face covering without a medical exemption, then possible strategies include:</w:t>
      </w:r>
    </w:p>
    <w:p w14:paraId="2C6061E3" w14:textId="77777777" w:rsidR="00B778FC" w:rsidRDefault="00B778FC" w:rsidP="00B778FC">
      <w:pPr>
        <w:spacing w:after="0" w:line="240" w:lineRule="auto"/>
        <w:rPr>
          <w:rFonts w:ascii="Bliss 2 Light" w:hAnsi="Bliss 2 Light"/>
          <w:sz w:val="24"/>
          <w:szCs w:val="24"/>
        </w:rPr>
      </w:pPr>
    </w:p>
    <w:p w14:paraId="08980AAC" w14:textId="77777777" w:rsidR="00B778FC" w:rsidRDefault="00B778FC" w:rsidP="00B778F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Rearranging a planned F2F appointment to a remote one</w:t>
      </w:r>
    </w:p>
    <w:p w14:paraId="4BDE2DB8" w14:textId="77777777" w:rsidR="00B778FC" w:rsidRDefault="00B778FC" w:rsidP="00B778FC">
      <w:pPr>
        <w:spacing w:after="0" w:line="240" w:lineRule="auto"/>
        <w:rPr>
          <w:rFonts w:ascii="Bliss 2 Light" w:hAnsi="Bliss 2 Light"/>
          <w:sz w:val="24"/>
          <w:szCs w:val="24"/>
        </w:rPr>
      </w:pPr>
    </w:p>
    <w:p w14:paraId="258CBF64" w14:textId="77777777" w:rsidR="00B778FC" w:rsidRDefault="00B778FC" w:rsidP="00B778F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Requesting images as an alternative to a F2F consultation, </w:t>
      </w:r>
    </w:p>
    <w:p w14:paraId="2397271D" w14:textId="77777777" w:rsidR="00B778FC" w:rsidRPr="003000C7" w:rsidRDefault="00B778FC" w:rsidP="00B778FC">
      <w:pPr>
        <w:pStyle w:val="ListParagraph"/>
        <w:rPr>
          <w:rFonts w:ascii="Bliss 2 Light" w:hAnsi="Bliss 2 Light"/>
          <w:sz w:val="24"/>
          <w:szCs w:val="24"/>
        </w:rPr>
      </w:pPr>
    </w:p>
    <w:p w14:paraId="78C43775" w14:textId="77777777" w:rsidR="00B778FC" w:rsidRDefault="00B778FC" w:rsidP="00B778FC">
      <w:pPr>
        <w:pStyle w:val="ListParagraph"/>
        <w:spacing w:after="0" w:line="240" w:lineRule="auto"/>
        <w:rPr>
          <w:rFonts w:ascii="Bliss 2 Light" w:hAnsi="Bliss 2 Light"/>
          <w:sz w:val="24"/>
          <w:szCs w:val="24"/>
        </w:rPr>
      </w:pPr>
      <w:r>
        <w:rPr>
          <w:rFonts w:ascii="Bliss 2 Light" w:hAnsi="Bliss 2 Light"/>
          <w:sz w:val="24"/>
          <w:szCs w:val="24"/>
        </w:rPr>
        <w:t>both points caveated by needing to be clinically appropriate</w:t>
      </w:r>
    </w:p>
    <w:p w14:paraId="1A907EFD" w14:textId="77777777" w:rsidR="00B778FC" w:rsidRPr="00601E55" w:rsidRDefault="00B778FC" w:rsidP="00B778FC">
      <w:pPr>
        <w:pStyle w:val="ListParagraph"/>
        <w:spacing w:after="0" w:line="240" w:lineRule="auto"/>
        <w:rPr>
          <w:rFonts w:ascii="Bliss 2 Light" w:hAnsi="Bliss 2 Light"/>
          <w:sz w:val="24"/>
          <w:szCs w:val="24"/>
        </w:rPr>
      </w:pPr>
    </w:p>
    <w:p w14:paraId="34647093" w14:textId="77777777" w:rsidR="00B778FC" w:rsidRPr="00601E55" w:rsidRDefault="00B778FC" w:rsidP="00B778F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Rearranging a F2F appointment timing to a different time, </w:t>
      </w:r>
      <w:proofErr w:type="gramStart"/>
      <w:r>
        <w:rPr>
          <w:rFonts w:ascii="Bliss 2 Light" w:hAnsi="Bliss 2 Light"/>
          <w:sz w:val="24"/>
          <w:szCs w:val="24"/>
        </w:rPr>
        <w:t>day</w:t>
      </w:r>
      <w:proofErr w:type="gramEnd"/>
      <w:r>
        <w:rPr>
          <w:rFonts w:ascii="Bliss 2 Light" w:hAnsi="Bliss 2 Light"/>
          <w:sz w:val="24"/>
          <w:szCs w:val="24"/>
        </w:rPr>
        <w:t xml:space="preserve"> or room</w:t>
      </w:r>
    </w:p>
    <w:p w14:paraId="0C3F87E1" w14:textId="77777777" w:rsidR="00B778FC" w:rsidRDefault="00B778FC" w:rsidP="00B778FC">
      <w:pPr>
        <w:spacing w:after="0" w:line="240" w:lineRule="auto"/>
        <w:rPr>
          <w:rFonts w:ascii="Bliss 2 Light" w:hAnsi="Bliss 2 Light"/>
          <w:sz w:val="24"/>
          <w:szCs w:val="24"/>
        </w:rPr>
      </w:pPr>
    </w:p>
    <w:p w14:paraId="7C4C795C" w14:textId="77777777" w:rsidR="00B778FC" w:rsidRDefault="00B778FC" w:rsidP="00B778F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Wearing additional PPE</w:t>
      </w:r>
    </w:p>
    <w:p w14:paraId="1CD8A839" w14:textId="77777777" w:rsidR="00B778FC" w:rsidRDefault="00B778FC" w:rsidP="00B778FC">
      <w:pPr>
        <w:pStyle w:val="ListParagraph"/>
        <w:spacing w:after="0" w:line="240" w:lineRule="auto"/>
        <w:rPr>
          <w:rFonts w:ascii="Bliss 2 Light" w:hAnsi="Bliss 2 Light"/>
          <w:sz w:val="24"/>
          <w:szCs w:val="24"/>
        </w:rPr>
      </w:pPr>
    </w:p>
    <w:p w14:paraId="5F51CA1A" w14:textId="77777777" w:rsidR="00B778FC" w:rsidRDefault="00B778FC" w:rsidP="00B778F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Sending the patient, a warning letter that GP practice staff are following Public Health England Infection Protection and Control procedures, and compliance with these is expected as part of the joint responsibilities patients and GPs </w:t>
      </w:r>
      <w:proofErr w:type="gramStart"/>
      <w:r>
        <w:rPr>
          <w:rFonts w:ascii="Bliss 2 Light" w:hAnsi="Bliss 2 Light"/>
          <w:sz w:val="24"/>
          <w:szCs w:val="24"/>
        </w:rPr>
        <w:t>have to</w:t>
      </w:r>
      <w:proofErr w:type="gramEnd"/>
      <w:r>
        <w:rPr>
          <w:rFonts w:ascii="Bliss 2 Light" w:hAnsi="Bliss 2 Light"/>
          <w:sz w:val="24"/>
          <w:szCs w:val="24"/>
        </w:rPr>
        <w:t xml:space="preserve"> secure a safe environment for both patients and staff at the practice premises.  If patients repeatedly make this impossible to achieve, they may not be able to receive GP services in the normal way. Clearly this escalates the situation, but it is for practices to decide on their response, particularly if other strategies have been discussed and rejected</w:t>
      </w:r>
    </w:p>
    <w:p w14:paraId="5FC337B0" w14:textId="77777777" w:rsidR="00B778FC" w:rsidRDefault="00B778FC" w:rsidP="00B778FC">
      <w:pPr>
        <w:spacing w:after="0" w:line="240" w:lineRule="auto"/>
        <w:rPr>
          <w:rFonts w:ascii="Bliss 2 Light" w:hAnsi="Bliss 2 Light"/>
          <w:sz w:val="24"/>
          <w:szCs w:val="24"/>
        </w:rPr>
      </w:pPr>
    </w:p>
    <w:p w14:paraId="716A708A" w14:textId="77777777" w:rsidR="00B778FC" w:rsidRDefault="00B778FC" w:rsidP="00B778FC">
      <w:pPr>
        <w:spacing w:after="0" w:line="240" w:lineRule="auto"/>
        <w:rPr>
          <w:rFonts w:ascii="Bliss 2 Light" w:hAnsi="Bliss 2 Light"/>
          <w:sz w:val="24"/>
          <w:szCs w:val="24"/>
        </w:rPr>
      </w:pPr>
    </w:p>
    <w:p w14:paraId="23CB64B0" w14:textId="77777777" w:rsidR="00B778FC" w:rsidRDefault="00B778FC" w:rsidP="00B778FC">
      <w:pPr>
        <w:spacing w:after="0" w:line="240" w:lineRule="auto"/>
        <w:rPr>
          <w:rFonts w:ascii="Bliss 2 Light" w:hAnsi="Bliss 2 Light"/>
          <w:sz w:val="24"/>
          <w:szCs w:val="24"/>
        </w:rPr>
      </w:pPr>
    </w:p>
    <w:p w14:paraId="5F3C3885" w14:textId="1B6C4623" w:rsidR="00B778FC" w:rsidRPr="003000C7" w:rsidRDefault="00B778FC" w:rsidP="00B778FC">
      <w:pPr>
        <w:spacing w:after="0" w:line="240" w:lineRule="auto"/>
        <w:rPr>
          <w:rFonts w:ascii="Bliss 2 Light" w:hAnsi="Bliss 2 Light"/>
          <w:sz w:val="24"/>
          <w:szCs w:val="24"/>
        </w:rPr>
      </w:pPr>
      <w:r>
        <w:rPr>
          <w:rFonts w:ascii="Bliss 2 Light" w:hAnsi="Bliss 2 Light"/>
          <w:sz w:val="24"/>
          <w:szCs w:val="24"/>
        </w:rPr>
        <w:t>I also enclose BMA posters which practices may find helpful</w:t>
      </w:r>
    </w:p>
    <w:p w14:paraId="24514180" w14:textId="77777777" w:rsidR="00B778FC" w:rsidRPr="00601E55" w:rsidRDefault="00B778FC" w:rsidP="00B778FC">
      <w:pPr>
        <w:pStyle w:val="ListParagraph"/>
        <w:rPr>
          <w:rFonts w:ascii="Bliss 2 Light" w:hAnsi="Bliss 2 Light"/>
          <w:sz w:val="24"/>
          <w:szCs w:val="24"/>
        </w:rPr>
      </w:pPr>
    </w:p>
    <w:p w14:paraId="5C4A96A7"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With best wishes</w:t>
      </w:r>
    </w:p>
    <w:p w14:paraId="348265A0" w14:textId="77777777" w:rsidR="00B778FC" w:rsidRDefault="00B778FC" w:rsidP="00B778FC">
      <w:pPr>
        <w:spacing w:after="0" w:line="240" w:lineRule="auto"/>
        <w:rPr>
          <w:rFonts w:ascii="Bliss 2 Light" w:hAnsi="Bliss 2 Light"/>
          <w:sz w:val="24"/>
          <w:szCs w:val="24"/>
        </w:rPr>
      </w:pPr>
    </w:p>
    <w:p w14:paraId="0981869E" w14:textId="77777777" w:rsidR="00B778FC" w:rsidRDefault="00B778FC" w:rsidP="00B778FC">
      <w:pPr>
        <w:spacing w:after="0" w:line="240" w:lineRule="auto"/>
        <w:rPr>
          <w:rFonts w:ascii="Bliss 2 Light" w:hAnsi="Bliss 2 Light"/>
          <w:sz w:val="24"/>
          <w:szCs w:val="24"/>
        </w:rPr>
      </w:pPr>
    </w:p>
    <w:p w14:paraId="4916068F" w14:textId="77777777" w:rsidR="00B778FC" w:rsidRDefault="00B778FC" w:rsidP="00B778FC">
      <w:pPr>
        <w:spacing w:after="0" w:line="240" w:lineRule="auto"/>
        <w:rPr>
          <w:rFonts w:ascii="Bliss 2 Light" w:hAnsi="Bliss 2 Light"/>
          <w:sz w:val="24"/>
          <w:szCs w:val="24"/>
        </w:rPr>
      </w:pPr>
      <w:r w:rsidRPr="001E32C1">
        <w:rPr>
          <w:noProof/>
          <w:lang w:eastAsia="en-GB"/>
        </w:rPr>
        <w:drawing>
          <wp:inline distT="0" distB="0" distL="0" distR="0" wp14:anchorId="4DDC018D" wp14:editId="0C346FBE">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6D066766" w14:textId="77777777" w:rsidR="00B778FC" w:rsidRDefault="00B778FC" w:rsidP="00B778FC">
      <w:pPr>
        <w:spacing w:after="0" w:line="240" w:lineRule="auto"/>
        <w:rPr>
          <w:rFonts w:ascii="Bliss 2 Light" w:hAnsi="Bliss 2 Light"/>
          <w:sz w:val="24"/>
          <w:szCs w:val="24"/>
        </w:rPr>
      </w:pPr>
    </w:p>
    <w:p w14:paraId="29B9B0E3" w14:textId="77777777" w:rsidR="00B778FC" w:rsidRDefault="00B778FC" w:rsidP="00B778FC">
      <w:pPr>
        <w:spacing w:after="0" w:line="240" w:lineRule="auto"/>
        <w:rPr>
          <w:rFonts w:ascii="Bliss 2 Light" w:hAnsi="Bliss 2 Light"/>
          <w:sz w:val="24"/>
          <w:szCs w:val="24"/>
        </w:rPr>
      </w:pPr>
    </w:p>
    <w:p w14:paraId="53C3BF9E" w14:textId="77777777" w:rsidR="00B778FC" w:rsidRDefault="00B778FC" w:rsidP="00B778FC">
      <w:pPr>
        <w:spacing w:after="0" w:line="240" w:lineRule="auto"/>
        <w:rPr>
          <w:rFonts w:ascii="Bliss 2 Light" w:hAnsi="Bliss 2 Light"/>
          <w:sz w:val="24"/>
          <w:szCs w:val="24"/>
        </w:rPr>
      </w:pPr>
    </w:p>
    <w:p w14:paraId="179AF15C" w14:textId="77777777" w:rsidR="00B778FC" w:rsidRDefault="00B778FC" w:rsidP="00B778FC">
      <w:pPr>
        <w:spacing w:after="0" w:line="240" w:lineRule="auto"/>
        <w:rPr>
          <w:rFonts w:ascii="Bliss 2 Light" w:hAnsi="Bliss 2 Light"/>
          <w:sz w:val="24"/>
          <w:szCs w:val="24"/>
        </w:rPr>
      </w:pPr>
      <w:r>
        <w:rPr>
          <w:rFonts w:ascii="Bliss 2 Light" w:hAnsi="Bliss 2 Light"/>
          <w:sz w:val="24"/>
          <w:szCs w:val="24"/>
        </w:rPr>
        <w:t>Dr Julius Parker</w:t>
      </w:r>
    </w:p>
    <w:p w14:paraId="2E2A0B8C" w14:textId="77777777" w:rsidR="00B778FC" w:rsidRPr="00601E55" w:rsidRDefault="00B778FC" w:rsidP="00B778FC">
      <w:pPr>
        <w:spacing w:after="0" w:line="240" w:lineRule="auto"/>
        <w:rPr>
          <w:rFonts w:ascii="Bliss 2 Light" w:hAnsi="Bliss 2 Light"/>
          <w:b/>
          <w:bCs/>
          <w:sz w:val="24"/>
          <w:szCs w:val="24"/>
        </w:rPr>
      </w:pPr>
      <w:r>
        <w:rPr>
          <w:rFonts w:ascii="Bliss 2 Light" w:hAnsi="Bliss 2 Light"/>
          <w:b/>
          <w:bCs/>
          <w:sz w:val="24"/>
          <w:szCs w:val="24"/>
        </w:rPr>
        <w:t>Chief Executive</w:t>
      </w:r>
    </w:p>
    <w:p w14:paraId="1E09CB62" w14:textId="77777777" w:rsidR="00B778FC" w:rsidRDefault="00B778FC" w:rsidP="00B778FC">
      <w:pPr>
        <w:spacing w:after="0" w:line="240" w:lineRule="auto"/>
        <w:rPr>
          <w:rFonts w:ascii="Bliss 2 Light" w:hAnsi="Bliss 2 Light"/>
          <w:sz w:val="24"/>
          <w:szCs w:val="24"/>
        </w:rPr>
      </w:pPr>
    </w:p>
    <w:p w14:paraId="78CC3A0D" w14:textId="77777777" w:rsidR="00B778FC" w:rsidRPr="00601E55" w:rsidRDefault="00B778FC" w:rsidP="00B778FC">
      <w:pPr>
        <w:spacing w:after="0" w:line="240" w:lineRule="auto"/>
        <w:rPr>
          <w:rFonts w:ascii="Bliss 2 Light" w:hAnsi="Bliss 2 Light"/>
          <w:sz w:val="24"/>
          <w:szCs w:val="24"/>
        </w:rPr>
      </w:pPr>
    </w:p>
    <w:p w14:paraId="326B9116" w14:textId="716407D7" w:rsidR="00B778FC" w:rsidRPr="00B778FC" w:rsidRDefault="00B778FC" w:rsidP="00B778FC">
      <w:pPr>
        <w:rPr>
          <w:rFonts w:ascii="Bliss 2 Light" w:hAnsi="Bliss 2 Light"/>
          <w:sz w:val="24"/>
          <w:szCs w:val="24"/>
        </w:rPr>
      </w:pPr>
      <w:r w:rsidRPr="00B778FC">
        <w:rPr>
          <w:rFonts w:ascii="Bliss 2 Light" w:hAnsi="Bliss 2 Light"/>
          <w:sz w:val="24"/>
          <w:szCs w:val="24"/>
        </w:rPr>
        <w:t>Enc.</w:t>
      </w:r>
    </w:p>
    <w:p w14:paraId="3E91C256" w14:textId="78D929AA" w:rsidR="000C27C0" w:rsidRDefault="000C27C0" w:rsidP="00CE61DA"/>
    <w:sectPr w:rsidR="000C27C0" w:rsidSect="000C27C0">
      <w:headerReference w:type="first" r:id="rId9"/>
      <w:footerReference w:type="first" r:id="rId10"/>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465F" w14:textId="77777777" w:rsidR="000F6843" w:rsidRDefault="000F6843" w:rsidP="00D01AA4">
      <w:pPr>
        <w:spacing w:after="0" w:line="240" w:lineRule="auto"/>
      </w:pPr>
      <w:r>
        <w:separator/>
      </w:r>
    </w:p>
  </w:endnote>
  <w:endnote w:type="continuationSeparator" w:id="0">
    <w:p w14:paraId="5A930756" w14:textId="77777777" w:rsidR="000F6843" w:rsidRDefault="000F6843"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56C2" w14:textId="77777777" w:rsidR="000F6843" w:rsidRDefault="000F6843" w:rsidP="00D01AA4">
      <w:pPr>
        <w:spacing w:after="0" w:line="240" w:lineRule="auto"/>
      </w:pPr>
      <w:r>
        <w:separator/>
      </w:r>
    </w:p>
  </w:footnote>
  <w:footnote w:type="continuationSeparator" w:id="0">
    <w:p w14:paraId="02DC405B" w14:textId="77777777" w:rsidR="000F6843" w:rsidRDefault="000F6843"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B6CB2"/>
    <w:multiLevelType w:val="hybridMultilevel"/>
    <w:tmpl w:val="753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E0B75"/>
    <w:multiLevelType w:val="hybridMultilevel"/>
    <w:tmpl w:val="85C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C27C0"/>
    <w:rsid w:val="000F6843"/>
    <w:rsid w:val="00252D41"/>
    <w:rsid w:val="00363725"/>
    <w:rsid w:val="00365F37"/>
    <w:rsid w:val="0085042B"/>
    <w:rsid w:val="00992348"/>
    <w:rsid w:val="00B778FC"/>
    <w:rsid w:val="00C74B62"/>
    <w:rsid w:val="00CB2D0A"/>
    <w:rsid w:val="00CE61DA"/>
    <w:rsid w:val="00D01AA4"/>
    <w:rsid w:val="00E45794"/>
    <w:rsid w:val="00FB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8FC"/>
    <w:pPr>
      <w:ind w:left="720"/>
      <w:contextualSpacing/>
    </w:pPr>
  </w:style>
  <w:style w:type="character" w:styleId="Hyperlink">
    <w:name w:val="Hyperlink"/>
    <w:basedOn w:val="DefaultParagraphFont"/>
    <w:uiPriority w:val="99"/>
    <w:semiHidden/>
    <w:unhideWhenUsed/>
    <w:rsid w:val="00B778FC"/>
    <w:rPr>
      <w:color w:val="0563C1"/>
      <w:u w:val="single"/>
    </w:rPr>
  </w:style>
  <w:style w:type="paragraph" w:styleId="NormalWeb">
    <w:name w:val="Normal (Web)"/>
    <w:basedOn w:val="Normal"/>
    <w:uiPriority w:val="99"/>
    <w:unhideWhenUsed/>
    <w:rsid w:val="00B778F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77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90923/20210602_Infection_Prevention_and_Control_Guidance_for_maintaining_services_with_H_and_C_settings__1_.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13</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3</cp:revision>
  <cp:lastPrinted>2021-07-20T13:32:00Z</cp:lastPrinted>
  <dcterms:created xsi:type="dcterms:W3CDTF">2021-07-20T13:22:00Z</dcterms:created>
  <dcterms:modified xsi:type="dcterms:W3CDTF">2021-07-20T13:40:00Z</dcterms:modified>
</cp:coreProperties>
</file>