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DE41E" w14:textId="729F2139" w:rsidR="00DC35AC" w:rsidRDefault="00992705">
      <w:r>
        <w:t xml:space="preserve"> </w:t>
      </w:r>
    </w:p>
    <w:p w14:paraId="06702028" w14:textId="77777777" w:rsidR="0029682E" w:rsidRDefault="0029682E">
      <w:pPr>
        <w:jc w:val="center"/>
        <w:rPr>
          <w:b/>
          <w:bCs/>
          <w:sz w:val="36"/>
          <w:szCs w:val="36"/>
        </w:rPr>
      </w:pPr>
    </w:p>
    <w:p w14:paraId="51A52294" w14:textId="62D670B5" w:rsidR="00DC35AC" w:rsidRDefault="00AA6409">
      <w:pPr>
        <w:jc w:val="center"/>
        <w:rPr>
          <w:b/>
          <w:bCs/>
          <w:sz w:val="36"/>
          <w:szCs w:val="36"/>
        </w:rPr>
      </w:pPr>
      <w:r>
        <w:rPr>
          <w:b/>
          <w:bCs/>
          <w:sz w:val="36"/>
          <w:szCs w:val="36"/>
        </w:rPr>
        <w:t xml:space="preserve">Seasonal Flu </w:t>
      </w:r>
      <w:r w:rsidR="000832FD">
        <w:rPr>
          <w:b/>
          <w:bCs/>
          <w:sz w:val="36"/>
          <w:szCs w:val="36"/>
        </w:rPr>
        <w:t>Planning</w:t>
      </w:r>
      <w:r>
        <w:rPr>
          <w:b/>
          <w:bCs/>
          <w:sz w:val="36"/>
          <w:szCs w:val="36"/>
        </w:rPr>
        <w:t xml:space="preserve"> Guide</w:t>
      </w:r>
    </w:p>
    <w:p w14:paraId="472C6DAC" w14:textId="77777777" w:rsidR="00DC35AC" w:rsidRDefault="00DC35AC">
      <w:pPr>
        <w:rPr>
          <w:b/>
          <w:bCs/>
        </w:rPr>
      </w:pPr>
    </w:p>
    <w:p w14:paraId="0E782B2A" w14:textId="77777777" w:rsidR="00DC35AC" w:rsidRDefault="00AA6409">
      <w:pPr>
        <w:rPr>
          <w:b/>
          <w:bCs/>
        </w:rPr>
      </w:pPr>
      <w:r>
        <w:rPr>
          <w:b/>
          <w:bCs/>
        </w:rPr>
        <w:t>INTRODUCTION</w:t>
      </w:r>
    </w:p>
    <w:p w14:paraId="331CAF45" w14:textId="322B8948" w:rsidR="00DC35AC" w:rsidRDefault="00AA6409">
      <w:r>
        <w:t>This guide has been produced to assist practices when planning the operational aspects of their FLU delivery programme 2020/21.  It should be read in conjunction with</w:t>
      </w:r>
      <w:r w:rsidR="005F0A7A">
        <w:t xml:space="preserve"> </w:t>
      </w:r>
      <w:r>
        <w:t xml:space="preserve">the references and reading guidance at the end of the document. In particular, practices are encouraged to read the </w:t>
      </w:r>
      <w:hyperlink r:id="rId11" w:history="1">
        <w:r w:rsidRPr="009672B5">
          <w:rPr>
            <w:rStyle w:val="Hyperlink"/>
          </w:rPr>
          <w:t>Department of Health Commentary on this year’s flu season</w:t>
        </w:r>
      </w:hyperlink>
      <w:r>
        <w:t xml:space="preserve"> </w:t>
      </w:r>
      <w:r w:rsidR="008E7022">
        <w:t xml:space="preserve">to include the </w:t>
      </w:r>
      <w:hyperlink w:anchor="_REFERENCE_&amp;_READING_1" w:history="1">
        <w:r w:rsidR="008E7022" w:rsidRPr="008E7022">
          <w:rPr>
            <w:rStyle w:val="Hyperlink"/>
          </w:rPr>
          <w:t>most recent update letter (04 Aug)</w:t>
        </w:r>
      </w:hyperlink>
      <w:r w:rsidR="008E7022">
        <w:t xml:space="preserve">, </w:t>
      </w:r>
      <w:r>
        <w:t xml:space="preserve">in order to understand the </w:t>
      </w:r>
      <w:r w:rsidR="00DF16B8">
        <w:t xml:space="preserve">planned </w:t>
      </w:r>
      <w:r>
        <w:t xml:space="preserve">expansion of the programme this year and to be aware of the contractual changes that have taken place with regards to </w:t>
      </w:r>
      <w:hyperlink r:id="rId12" w:history="1">
        <w:r w:rsidRPr="009545A1">
          <w:rPr>
            <w:rStyle w:val="Hyperlink"/>
          </w:rPr>
          <w:t>Immunisation and Vaccination programmes</w:t>
        </w:r>
      </w:hyperlink>
      <w:r>
        <w:t xml:space="preserve"> as these form the parameters around which the programme will be delivered.  </w:t>
      </w:r>
    </w:p>
    <w:p w14:paraId="6E7CA8B4" w14:textId="26618125" w:rsidR="00DC35AC" w:rsidRPr="009171BD" w:rsidRDefault="00AA6409">
      <w:r w:rsidRPr="009171BD">
        <w:t xml:space="preserve">Please note that at the time of this release there is an absence of comprehensive central governance on </w:t>
      </w:r>
      <w:r w:rsidR="00827752" w:rsidRPr="009171BD">
        <w:t>several</w:t>
      </w:r>
      <w:r w:rsidRPr="009171BD">
        <w:t xml:space="preserve"> issues including: </w:t>
      </w:r>
    </w:p>
    <w:p w14:paraId="3F60FBE6" w14:textId="2EB0EAF2" w:rsidR="00DC35AC" w:rsidRPr="009171BD" w:rsidRDefault="005F0A7A" w:rsidP="002F4652">
      <w:pPr>
        <w:pStyle w:val="ListParagraph"/>
        <w:numPr>
          <w:ilvl w:val="0"/>
          <w:numId w:val="21"/>
        </w:numPr>
        <w:spacing w:after="0"/>
      </w:pPr>
      <w:r w:rsidRPr="009171BD">
        <w:t>Access to</w:t>
      </w:r>
      <w:r w:rsidR="00AA6409" w:rsidRPr="009171BD">
        <w:t xml:space="preserve"> additional vaccine supplies  </w:t>
      </w:r>
    </w:p>
    <w:p w14:paraId="06AC7FCC" w14:textId="77777777" w:rsidR="00DC35AC" w:rsidRPr="009171BD" w:rsidRDefault="00AA6409" w:rsidP="002F4652">
      <w:pPr>
        <w:pStyle w:val="ListParagraph"/>
        <w:numPr>
          <w:ilvl w:val="0"/>
          <w:numId w:val="21"/>
        </w:numPr>
        <w:spacing w:after="0"/>
      </w:pPr>
      <w:r w:rsidRPr="009171BD">
        <w:t xml:space="preserve">Patient cohort prioritisation </w:t>
      </w:r>
    </w:p>
    <w:p w14:paraId="22AF7566" w14:textId="5A09496F" w:rsidR="00DC35AC" w:rsidRPr="009171BD" w:rsidRDefault="005F0A7A" w:rsidP="002F4652">
      <w:pPr>
        <w:pStyle w:val="ListParagraph"/>
        <w:numPr>
          <w:ilvl w:val="0"/>
          <w:numId w:val="21"/>
        </w:numPr>
        <w:spacing w:after="0"/>
      </w:pPr>
      <w:r w:rsidRPr="009171BD">
        <w:t xml:space="preserve">Definitive </w:t>
      </w:r>
      <w:r w:rsidR="00737501" w:rsidRPr="009171BD">
        <w:t>PPE guidance</w:t>
      </w:r>
    </w:p>
    <w:p w14:paraId="40379E0D" w14:textId="77777777" w:rsidR="00DC35AC" w:rsidRPr="009171BD" w:rsidRDefault="00AA6409" w:rsidP="002F4652">
      <w:pPr>
        <w:pStyle w:val="ListParagraph"/>
        <w:numPr>
          <w:ilvl w:val="0"/>
          <w:numId w:val="21"/>
        </w:numPr>
        <w:spacing w:after="0"/>
      </w:pPr>
      <w:r w:rsidRPr="009171BD">
        <w:t xml:space="preserve">Funding for the additional costs arising from the expanded programme </w:t>
      </w:r>
    </w:p>
    <w:p w14:paraId="7CEB0933" w14:textId="77777777" w:rsidR="00DC35AC" w:rsidRDefault="00DC35AC">
      <w:pPr>
        <w:pStyle w:val="ListParagraph"/>
        <w:spacing w:after="0"/>
        <w:ind w:left="714"/>
      </w:pPr>
    </w:p>
    <w:p w14:paraId="5FCCE741" w14:textId="66D6C1BD" w:rsidR="00DC35AC" w:rsidRDefault="00AA6409">
      <w:r>
        <w:t>As and when this information becomes available</w:t>
      </w:r>
      <w:r w:rsidR="005F0A7A">
        <w:t>,</w:t>
      </w:r>
      <w:r>
        <w:t xml:space="preserve"> the guide will be updated. </w:t>
      </w:r>
    </w:p>
    <w:p w14:paraId="52D0A106" w14:textId="1597F75B" w:rsidR="00DC35AC" w:rsidRDefault="00AA6409">
      <w:r>
        <w:t xml:space="preserve">As it stands, this guide </w:t>
      </w:r>
      <w:r w:rsidR="002F4652">
        <w:t>cannot address</w:t>
      </w:r>
      <w:r>
        <w:t xml:space="preserve"> everyone’s explicit questions on planning and providing </w:t>
      </w:r>
      <w:r w:rsidR="00DF16B8">
        <w:t xml:space="preserve">each individual practice’s </w:t>
      </w:r>
      <w:r>
        <w:t>Flu Programme. It does however provide a checklist of considerations, with hints and tips, which may support practices to effectively create practice flu plans or offer alternatives which practices may wish to consider.</w:t>
      </w:r>
    </w:p>
    <w:p w14:paraId="28BE390D" w14:textId="6B6988B9" w:rsidR="00DC35AC" w:rsidRDefault="00AA6409">
      <w:r>
        <w:t>It remains each practices responsibility and discretion to plan the delivery of their Flu programme (</w:t>
      </w:r>
      <w:r>
        <w:rPr>
          <w:i/>
          <w:iCs/>
        </w:rPr>
        <w:t>a contractual requirement</w:t>
      </w:r>
      <w:r>
        <w:t>) as they see fit</w:t>
      </w:r>
      <w:r w:rsidR="00DF16B8">
        <w:t xml:space="preserve"> although it is open to practices to collaborate in doing so, most obviously within their own PCN</w:t>
      </w:r>
      <w:r>
        <w:t>.  Many key factors are regulatory and are beyond the scope of local organisations, but others require logistical planning.</w:t>
      </w:r>
      <w:r>
        <w:rPr>
          <w:b/>
          <w:bCs/>
        </w:rPr>
        <w:t xml:space="preserve"> </w:t>
      </w:r>
      <w:r>
        <w:t xml:space="preserve">This guide provides checklists which can be used in such plans.  </w:t>
      </w:r>
    </w:p>
    <w:p w14:paraId="249F6158" w14:textId="43A541A5" w:rsidR="00DC35AC" w:rsidRDefault="00AA6409">
      <w:r w:rsidRPr="00BF731D">
        <w:t>Provision has been made for practices to escalate, having compiled their plan, any identified areas or issues which require additional CCG support and to report concerns to the CCG</w:t>
      </w:r>
      <w:r w:rsidR="005F0A7A" w:rsidRPr="00BF731D">
        <w:t>, (</w:t>
      </w:r>
      <w:r w:rsidR="005F0A7A" w:rsidRPr="00BF731D">
        <w:rPr>
          <w:i/>
          <w:iCs/>
        </w:rPr>
        <w:t xml:space="preserve">See </w:t>
      </w:r>
      <w:hyperlink w:anchor="_LOCAL_PRACTICE_SUPPORT" w:history="1">
        <w:r w:rsidR="005F0A7A" w:rsidRPr="00BF731D">
          <w:rPr>
            <w:rStyle w:val="Hyperlink"/>
            <w:i/>
            <w:iCs/>
          </w:rPr>
          <w:t>Local Practice Support Requirements</w:t>
        </w:r>
      </w:hyperlink>
      <w:r w:rsidR="005F0A7A" w:rsidRPr="00BF731D">
        <w:rPr>
          <w:i/>
          <w:iCs/>
        </w:rPr>
        <w:t>)</w:t>
      </w:r>
      <w:r w:rsidRPr="00BF731D">
        <w:t>.</w:t>
      </w:r>
      <w:r>
        <w:t xml:space="preserve"> </w:t>
      </w:r>
    </w:p>
    <w:p w14:paraId="17E0D617" w14:textId="518D9F04" w:rsidR="00DF16B8" w:rsidRPr="00896B91" w:rsidRDefault="00DF16B8" w:rsidP="005A0423">
      <w:pPr>
        <w:pStyle w:val="TOCHeading"/>
        <w:suppressAutoHyphens/>
        <w:spacing w:line="252" w:lineRule="auto"/>
        <w:outlineLvl w:val="9"/>
        <w:rPr>
          <w:rFonts w:asciiTheme="minorHAnsi" w:hAnsiTheme="minorHAnsi" w:cstheme="minorHAnsi"/>
          <w:color w:val="auto"/>
          <w:sz w:val="22"/>
          <w:szCs w:val="22"/>
        </w:rPr>
      </w:pPr>
      <w:r w:rsidRPr="00896B91">
        <w:rPr>
          <w:rFonts w:asciiTheme="minorHAnsi" w:hAnsiTheme="minorHAnsi" w:cstheme="minorHAnsi"/>
          <w:color w:val="auto"/>
          <w:sz w:val="22"/>
          <w:szCs w:val="22"/>
        </w:rPr>
        <w:t>One remaining uncertainty is the timescale for the development</w:t>
      </w:r>
      <w:r w:rsidR="00C31EEF" w:rsidRPr="00896B91">
        <w:rPr>
          <w:rFonts w:asciiTheme="minorHAnsi" w:hAnsiTheme="minorHAnsi" w:cstheme="minorHAnsi"/>
          <w:color w:val="auto"/>
          <w:sz w:val="22"/>
          <w:szCs w:val="22"/>
        </w:rPr>
        <w:t xml:space="preserve"> and delivery of a Covid19 </w:t>
      </w:r>
      <w:r w:rsidR="00896B91" w:rsidRPr="00896B91">
        <w:rPr>
          <w:rFonts w:asciiTheme="minorHAnsi" w:hAnsiTheme="minorHAnsi" w:cstheme="minorHAnsi"/>
          <w:color w:val="auto"/>
          <w:sz w:val="22"/>
          <w:szCs w:val="22"/>
        </w:rPr>
        <w:t>vaccine</w:t>
      </w:r>
      <w:r w:rsidR="00C31EEF" w:rsidRPr="00896B91">
        <w:rPr>
          <w:rFonts w:asciiTheme="minorHAnsi" w:hAnsiTheme="minorHAnsi" w:cstheme="minorHAnsi"/>
          <w:color w:val="auto"/>
          <w:sz w:val="22"/>
          <w:szCs w:val="22"/>
        </w:rPr>
        <w:t xml:space="preserve">, and whether this will overlap with the 2020/21 flu season. </w:t>
      </w:r>
    </w:p>
    <w:p w14:paraId="16ED36B0" w14:textId="4C86C78A" w:rsidR="00C31EEF" w:rsidRPr="00C31EEF" w:rsidRDefault="00C31EEF" w:rsidP="00C31EEF">
      <w:pPr>
        <w:rPr>
          <w:lang w:val="en-US"/>
        </w:rPr>
      </w:pPr>
    </w:p>
    <w:p w14:paraId="19E2B9F4" w14:textId="071A52A2" w:rsidR="00DC35AC" w:rsidRDefault="00AA6409">
      <w:pPr>
        <w:pStyle w:val="TOCHeading"/>
      </w:pPr>
      <w:bookmarkStart w:id="0" w:name="_Toc47543141"/>
      <w:r>
        <w:lastRenderedPageBreak/>
        <w:t>Contents</w:t>
      </w:r>
      <w:bookmarkEnd w:id="0"/>
    </w:p>
    <w:p w14:paraId="679C4618" w14:textId="562D19A5" w:rsidR="00992705" w:rsidRDefault="00AA6409">
      <w:pPr>
        <w:pStyle w:val="TOC1"/>
        <w:tabs>
          <w:tab w:val="right" w:leader="dot" w:pos="8755"/>
        </w:tabs>
        <w:rPr>
          <w:rFonts w:asciiTheme="minorHAnsi" w:eastAsiaTheme="minorEastAsia" w:hAnsiTheme="minorHAnsi" w:cstheme="minorBidi"/>
          <w:noProof/>
          <w:lang w:eastAsia="en-GB"/>
        </w:rPr>
      </w:pPr>
      <w:r>
        <w:rPr>
          <w:rFonts w:ascii="Calibri Light" w:eastAsia="Times New Roman" w:hAnsi="Calibri Light"/>
          <w:color w:val="2F5496"/>
          <w:sz w:val="32"/>
          <w:szCs w:val="32"/>
          <w:lang w:val="en-US"/>
        </w:rPr>
        <w:fldChar w:fldCharType="begin"/>
      </w:r>
      <w:r>
        <w:instrText xml:space="preserve"> TOC \o "1-3" \u \h </w:instrText>
      </w:r>
      <w:r>
        <w:rPr>
          <w:rFonts w:ascii="Calibri Light" w:eastAsia="Times New Roman" w:hAnsi="Calibri Light"/>
          <w:color w:val="2F5496"/>
          <w:sz w:val="32"/>
          <w:szCs w:val="32"/>
          <w:lang w:val="en-US"/>
        </w:rPr>
        <w:fldChar w:fldCharType="separate"/>
      </w:r>
      <w:hyperlink w:anchor="_Toc47543141" w:history="1">
        <w:r w:rsidR="00992705" w:rsidRPr="00DE78B3">
          <w:rPr>
            <w:rStyle w:val="Hyperlink"/>
            <w:noProof/>
          </w:rPr>
          <w:t>Contents</w:t>
        </w:r>
        <w:r w:rsidR="00992705">
          <w:rPr>
            <w:noProof/>
          </w:rPr>
          <w:tab/>
        </w:r>
        <w:r w:rsidR="00992705">
          <w:rPr>
            <w:noProof/>
          </w:rPr>
          <w:fldChar w:fldCharType="begin"/>
        </w:r>
        <w:r w:rsidR="00992705">
          <w:rPr>
            <w:noProof/>
          </w:rPr>
          <w:instrText xml:space="preserve"> PAGEREF _Toc47543141 \h </w:instrText>
        </w:r>
        <w:r w:rsidR="00992705">
          <w:rPr>
            <w:noProof/>
          </w:rPr>
        </w:r>
        <w:r w:rsidR="00992705">
          <w:rPr>
            <w:noProof/>
          </w:rPr>
          <w:fldChar w:fldCharType="separate"/>
        </w:r>
        <w:r w:rsidR="006014AD">
          <w:rPr>
            <w:noProof/>
          </w:rPr>
          <w:t>2</w:t>
        </w:r>
        <w:r w:rsidR="00992705">
          <w:rPr>
            <w:noProof/>
          </w:rPr>
          <w:fldChar w:fldCharType="end"/>
        </w:r>
      </w:hyperlink>
    </w:p>
    <w:p w14:paraId="7139E2F4" w14:textId="7DBD1EEF" w:rsidR="00992705" w:rsidRDefault="004042A1">
      <w:pPr>
        <w:pStyle w:val="TOC1"/>
        <w:tabs>
          <w:tab w:val="right" w:leader="dot" w:pos="8755"/>
        </w:tabs>
        <w:rPr>
          <w:rFonts w:asciiTheme="minorHAnsi" w:eastAsiaTheme="minorEastAsia" w:hAnsiTheme="minorHAnsi" w:cstheme="minorBidi"/>
          <w:noProof/>
          <w:lang w:eastAsia="en-GB"/>
        </w:rPr>
      </w:pPr>
      <w:hyperlink w:anchor="_Toc47543142" w:history="1">
        <w:r w:rsidR="00992705" w:rsidRPr="00DE78B3">
          <w:rPr>
            <w:rStyle w:val="Hyperlink"/>
            <w:b/>
            <w:bCs/>
            <w:noProof/>
          </w:rPr>
          <w:t>PART 1</w:t>
        </w:r>
        <w:r w:rsidR="00992705">
          <w:rPr>
            <w:noProof/>
          </w:rPr>
          <w:tab/>
        </w:r>
        <w:r w:rsidR="00992705">
          <w:rPr>
            <w:noProof/>
          </w:rPr>
          <w:fldChar w:fldCharType="begin"/>
        </w:r>
        <w:r w:rsidR="00992705">
          <w:rPr>
            <w:noProof/>
          </w:rPr>
          <w:instrText xml:space="preserve"> PAGEREF _Toc47543142 \h </w:instrText>
        </w:r>
        <w:r w:rsidR="00992705">
          <w:rPr>
            <w:noProof/>
          </w:rPr>
        </w:r>
        <w:r w:rsidR="00992705">
          <w:rPr>
            <w:noProof/>
          </w:rPr>
          <w:fldChar w:fldCharType="separate"/>
        </w:r>
        <w:r w:rsidR="006014AD">
          <w:rPr>
            <w:noProof/>
          </w:rPr>
          <w:t>3</w:t>
        </w:r>
        <w:r w:rsidR="00992705">
          <w:rPr>
            <w:noProof/>
          </w:rPr>
          <w:fldChar w:fldCharType="end"/>
        </w:r>
      </w:hyperlink>
    </w:p>
    <w:p w14:paraId="54C49B7B" w14:textId="76EDC837" w:rsidR="00992705" w:rsidRDefault="004042A1">
      <w:pPr>
        <w:pStyle w:val="TOC2"/>
        <w:tabs>
          <w:tab w:val="right" w:leader="dot" w:pos="8755"/>
        </w:tabs>
        <w:rPr>
          <w:rFonts w:asciiTheme="minorHAnsi" w:eastAsiaTheme="minorEastAsia" w:hAnsiTheme="minorHAnsi" w:cstheme="minorBidi"/>
          <w:noProof/>
          <w:lang w:eastAsia="en-GB"/>
        </w:rPr>
      </w:pPr>
      <w:hyperlink w:anchor="_Toc47543143" w:history="1">
        <w:r w:rsidR="00992705" w:rsidRPr="00DE78B3">
          <w:rPr>
            <w:rStyle w:val="Hyperlink"/>
            <w:b/>
            <w:bCs/>
            <w:noProof/>
          </w:rPr>
          <w:t>FRAMEWORK FOR PLANNING PRACTICE FLU PROGRAMME</w:t>
        </w:r>
        <w:r w:rsidR="00992705">
          <w:rPr>
            <w:noProof/>
          </w:rPr>
          <w:tab/>
        </w:r>
        <w:r w:rsidR="00992705">
          <w:rPr>
            <w:noProof/>
          </w:rPr>
          <w:fldChar w:fldCharType="begin"/>
        </w:r>
        <w:r w:rsidR="00992705">
          <w:rPr>
            <w:noProof/>
          </w:rPr>
          <w:instrText xml:space="preserve"> PAGEREF _Toc47543143 \h </w:instrText>
        </w:r>
        <w:r w:rsidR="00992705">
          <w:rPr>
            <w:noProof/>
          </w:rPr>
        </w:r>
        <w:r w:rsidR="00992705">
          <w:rPr>
            <w:noProof/>
          </w:rPr>
          <w:fldChar w:fldCharType="separate"/>
        </w:r>
        <w:r w:rsidR="006014AD">
          <w:rPr>
            <w:noProof/>
          </w:rPr>
          <w:t>3</w:t>
        </w:r>
        <w:r w:rsidR="00992705">
          <w:rPr>
            <w:noProof/>
          </w:rPr>
          <w:fldChar w:fldCharType="end"/>
        </w:r>
      </w:hyperlink>
    </w:p>
    <w:p w14:paraId="158DACCE" w14:textId="3E4B0B8B" w:rsidR="00992705" w:rsidRDefault="004042A1">
      <w:pPr>
        <w:pStyle w:val="TOC3"/>
        <w:tabs>
          <w:tab w:val="right" w:leader="dot" w:pos="8755"/>
        </w:tabs>
        <w:rPr>
          <w:rFonts w:asciiTheme="minorHAnsi" w:eastAsiaTheme="minorEastAsia" w:hAnsiTheme="minorHAnsi" w:cstheme="minorBidi"/>
          <w:noProof/>
          <w:lang w:eastAsia="en-GB"/>
        </w:rPr>
      </w:pPr>
      <w:hyperlink w:anchor="_Toc47543144" w:history="1">
        <w:r w:rsidR="00992705" w:rsidRPr="00DE78B3">
          <w:rPr>
            <w:rStyle w:val="Hyperlink"/>
            <w:b/>
            <w:bCs/>
            <w:noProof/>
          </w:rPr>
          <w:t>Cohorts and prioritisation of patients to be immunised</w:t>
        </w:r>
        <w:r w:rsidR="00992705">
          <w:rPr>
            <w:noProof/>
          </w:rPr>
          <w:tab/>
        </w:r>
        <w:r w:rsidR="00992705">
          <w:rPr>
            <w:noProof/>
          </w:rPr>
          <w:fldChar w:fldCharType="begin"/>
        </w:r>
        <w:r w:rsidR="00992705">
          <w:rPr>
            <w:noProof/>
          </w:rPr>
          <w:instrText xml:space="preserve"> PAGEREF _Toc47543144 \h </w:instrText>
        </w:r>
        <w:r w:rsidR="00992705">
          <w:rPr>
            <w:noProof/>
          </w:rPr>
        </w:r>
        <w:r w:rsidR="00992705">
          <w:rPr>
            <w:noProof/>
          </w:rPr>
          <w:fldChar w:fldCharType="separate"/>
        </w:r>
        <w:r w:rsidR="006014AD">
          <w:rPr>
            <w:noProof/>
          </w:rPr>
          <w:t>3</w:t>
        </w:r>
        <w:r w:rsidR="00992705">
          <w:rPr>
            <w:noProof/>
          </w:rPr>
          <w:fldChar w:fldCharType="end"/>
        </w:r>
      </w:hyperlink>
    </w:p>
    <w:p w14:paraId="772B1C9F" w14:textId="7A90B548" w:rsidR="00992705" w:rsidRDefault="004042A1">
      <w:pPr>
        <w:pStyle w:val="TOC3"/>
        <w:tabs>
          <w:tab w:val="right" w:leader="dot" w:pos="8755"/>
        </w:tabs>
        <w:rPr>
          <w:rFonts w:asciiTheme="minorHAnsi" w:eastAsiaTheme="minorEastAsia" w:hAnsiTheme="minorHAnsi" w:cstheme="minorBidi"/>
          <w:noProof/>
          <w:lang w:eastAsia="en-GB"/>
        </w:rPr>
      </w:pPr>
      <w:hyperlink w:anchor="_Toc47543145" w:history="1">
        <w:r w:rsidR="00992705" w:rsidRPr="00DE78B3">
          <w:rPr>
            <w:rStyle w:val="Hyperlink"/>
            <w:b/>
            <w:bCs/>
            <w:noProof/>
          </w:rPr>
          <w:t>Vaccine ordering</w:t>
        </w:r>
        <w:r w:rsidR="00992705">
          <w:rPr>
            <w:noProof/>
          </w:rPr>
          <w:tab/>
        </w:r>
        <w:r w:rsidR="00992705">
          <w:rPr>
            <w:noProof/>
          </w:rPr>
          <w:fldChar w:fldCharType="begin"/>
        </w:r>
        <w:r w:rsidR="00992705">
          <w:rPr>
            <w:noProof/>
          </w:rPr>
          <w:instrText xml:space="preserve"> PAGEREF _Toc47543145 \h </w:instrText>
        </w:r>
        <w:r w:rsidR="00992705">
          <w:rPr>
            <w:noProof/>
          </w:rPr>
        </w:r>
        <w:r w:rsidR="00992705">
          <w:rPr>
            <w:noProof/>
          </w:rPr>
          <w:fldChar w:fldCharType="separate"/>
        </w:r>
        <w:r w:rsidR="006014AD">
          <w:rPr>
            <w:noProof/>
          </w:rPr>
          <w:t>3</w:t>
        </w:r>
        <w:r w:rsidR="00992705">
          <w:rPr>
            <w:noProof/>
          </w:rPr>
          <w:fldChar w:fldCharType="end"/>
        </w:r>
      </w:hyperlink>
    </w:p>
    <w:p w14:paraId="4BF5EC08" w14:textId="179DF2BA" w:rsidR="00992705" w:rsidRDefault="004042A1">
      <w:pPr>
        <w:pStyle w:val="TOC3"/>
        <w:tabs>
          <w:tab w:val="right" w:leader="dot" w:pos="8755"/>
        </w:tabs>
        <w:rPr>
          <w:rFonts w:asciiTheme="minorHAnsi" w:eastAsiaTheme="minorEastAsia" w:hAnsiTheme="minorHAnsi" w:cstheme="minorBidi"/>
          <w:noProof/>
          <w:lang w:eastAsia="en-GB"/>
        </w:rPr>
      </w:pPr>
      <w:hyperlink w:anchor="_Toc47543146" w:history="1">
        <w:r w:rsidR="00992705" w:rsidRPr="00DE78B3">
          <w:rPr>
            <w:rStyle w:val="Hyperlink"/>
            <w:b/>
            <w:bCs/>
            <w:noProof/>
          </w:rPr>
          <w:t>Social and Physical Distancing</w:t>
        </w:r>
        <w:r w:rsidR="00992705">
          <w:rPr>
            <w:noProof/>
          </w:rPr>
          <w:tab/>
        </w:r>
        <w:r w:rsidR="00992705">
          <w:rPr>
            <w:noProof/>
          </w:rPr>
          <w:fldChar w:fldCharType="begin"/>
        </w:r>
        <w:r w:rsidR="00992705">
          <w:rPr>
            <w:noProof/>
          </w:rPr>
          <w:instrText xml:space="preserve"> PAGEREF _Toc47543146 \h </w:instrText>
        </w:r>
        <w:r w:rsidR="00992705">
          <w:rPr>
            <w:noProof/>
          </w:rPr>
        </w:r>
        <w:r w:rsidR="00992705">
          <w:rPr>
            <w:noProof/>
          </w:rPr>
          <w:fldChar w:fldCharType="separate"/>
        </w:r>
        <w:r w:rsidR="006014AD">
          <w:rPr>
            <w:noProof/>
          </w:rPr>
          <w:t>4</w:t>
        </w:r>
        <w:r w:rsidR="00992705">
          <w:rPr>
            <w:noProof/>
          </w:rPr>
          <w:fldChar w:fldCharType="end"/>
        </w:r>
      </w:hyperlink>
    </w:p>
    <w:p w14:paraId="346CDAE1" w14:textId="3284AFF5" w:rsidR="00992705" w:rsidRDefault="004042A1">
      <w:pPr>
        <w:pStyle w:val="TOC3"/>
        <w:tabs>
          <w:tab w:val="right" w:leader="dot" w:pos="8755"/>
        </w:tabs>
        <w:rPr>
          <w:rStyle w:val="Hyperlink"/>
          <w:noProof/>
        </w:rPr>
      </w:pPr>
      <w:hyperlink w:anchor="_Toc47543147" w:history="1">
        <w:r w:rsidR="00992705" w:rsidRPr="00DE78B3">
          <w:rPr>
            <w:rStyle w:val="Hyperlink"/>
            <w:b/>
            <w:bCs/>
            <w:noProof/>
          </w:rPr>
          <w:t>Site location for delivery of Service</w:t>
        </w:r>
        <w:r w:rsidR="00992705">
          <w:rPr>
            <w:noProof/>
          </w:rPr>
          <w:tab/>
        </w:r>
        <w:r w:rsidR="00992705">
          <w:rPr>
            <w:noProof/>
          </w:rPr>
          <w:fldChar w:fldCharType="begin"/>
        </w:r>
        <w:r w:rsidR="00992705">
          <w:rPr>
            <w:noProof/>
          </w:rPr>
          <w:instrText xml:space="preserve"> PAGEREF _Toc47543147 \h </w:instrText>
        </w:r>
        <w:r w:rsidR="00992705">
          <w:rPr>
            <w:noProof/>
          </w:rPr>
        </w:r>
        <w:r w:rsidR="00992705">
          <w:rPr>
            <w:noProof/>
          </w:rPr>
          <w:fldChar w:fldCharType="separate"/>
        </w:r>
        <w:r w:rsidR="006014AD">
          <w:rPr>
            <w:noProof/>
          </w:rPr>
          <w:t>5</w:t>
        </w:r>
        <w:r w:rsidR="00992705">
          <w:rPr>
            <w:noProof/>
          </w:rPr>
          <w:fldChar w:fldCharType="end"/>
        </w:r>
      </w:hyperlink>
    </w:p>
    <w:p w14:paraId="658321BE" w14:textId="77777777" w:rsidR="00992705" w:rsidRDefault="00992705" w:rsidP="00992705">
      <w:pPr>
        <w:pStyle w:val="ListParagraph"/>
        <w:numPr>
          <w:ilvl w:val="1"/>
          <w:numId w:val="2"/>
        </w:numPr>
        <w:tabs>
          <w:tab w:val="right" w:leader="dot" w:pos="9360"/>
        </w:tabs>
        <w:rPr>
          <w:b/>
          <w:bCs/>
          <w:noProof/>
        </w:rPr>
      </w:pPr>
      <w:r>
        <w:rPr>
          <w:b/>
          <w:bCs/>
          <w:noProof/>
        </w:rPr>
        <w:t>Home practice</w:t>
      </w:r>
    </w:p>
    <w:p w14:paraId="72B25F72" w14:textId="77777777" w:rsidR="00992705" w:rsidRDefault="00992705" w:rsidP="00992705">
      <w:pPr>
        <w:pStyle w:val="ListParagraph"/>
        <w:numPr>
          <w:ilvl w:val="1"/>
          <w:numId w:val="2"/>
        </w:numPr>
        <w:tabs>
          <w:tab w:val="right" w:leader="dot" w:pos="9360"/>
        </w:tabs>
        <w:rPr>
          <w:b/>
          <w:bCs/>
          <w:noProof/>
        </w:rPr>
      </w:pPr>
      <w:r>
        <w:rPr>
          <w:b/>
          <w:bCs/>
          <w:noProof/>
        </w:rPr>
        <w:t>PCN or practice Buddying</w:t>
      </w:r>
    </w:p>
    <w:p w14:paraId="40049386" w14:textId="77777777" w:rsidR="00992705" w:rsidRDefault="00992705" w:rsidP="00992705">
      <w:pPr>
        <w:pStyle w:val="ListParagraph"/>
        <w:numPr>
          <w:ilvl w:val="1"/>
          <w:numId w:val="2"/>
        </w:numPr>
        <w:tabs>
          <w:tab w:val="right" w:leader="dot" w:pos="9360"/>
        </w:tabs>
        <w:rPr>
          <w:b/>
          <w:bCs/>
          <w:noProof/>
        </w:rPr>
      </w:pPr>
      <w:r>
        <w:rPr>
          <w:b/>
          <w:bCs/>
          <w:noProof/>
        </w:rPr>
        <w:t xml:space="preserve">Alternative, at scale sites </w:t>
      </w:r>
    </w:p>
    <w:p w14:paraId="0A9C3FF1" w14:textId="77777777" w:rsidR="00992705" w:rsidRDefault="00992705" w:rsidP="00992705">
      <w:pPr>
        <w:pStyle w:val="ListParagraph"/>
        <w:numPr>
          <w:ilvl w:val="1"/>
          <w:numId w:val="2"/>
        </w:numPr>
        <w:tabs>
          <w:tab w:val="right" w:leader="dot" w:pos="9360"/>
        </w:tabs>
        <w:rPr>
          <w:b/>
          <w:bCs/>
          <w:noProof/>
        </w:rPr>
      </w:pPr>
      <w:r>
        <w:rPr>
          <w:b/>
          <w:bCs/>
          <w:noProof/>
        </w:rPr>
        <w:t>GP Access Hubs</w:t>
      </w:r>
    </w:p>
    <w:p w14:paraId="274DC63C" w14:textId="77777777" w:rsidR="00992705" w:rsidRPr="001F0CED" w:rsidRDefault="00992705" w:rsidP="00992705">
      <w:pPr>
        <w:pStyle w:val="ListParagraph"/>
        <w:numPr>
          <w:ilvl w:val="1"/>
          <w:numId w:val="2"/>
        </w:numPr>
        <w:tabs>
          <w:tab w:val="right" w:leader="dot" w:pos="9360"/>
        </w:tabs>
        <w:rPr>
          <w:b/>
          <w:bCs/>
          <w:noProof/>
        </w:rPr>
      </w:pPr>
      <w:r w:rsidRPr="001F0CED">
        <w:rPr>
          <w:b/>
          <w:bCs/>
          <w:noProof/>
        </w:rPr>
        <w:t>Community Pharmacy</w:t>
      </w:r>
    </w:p>
    <w:p w14:paraId="4F15B9C3" w14:textId="047C6ED9" w:rsidR="00992705" w:rsidRDefault="004042A1">
      <w:pPr>
        <w:pStyle w:val="TOC3"/>
        <w:tabs>
          <w:tab w:val="right" w:leader="dot" w:pos="8755"/>
        </w:tabs>
        <w:rPr>
          <w:rFonts w:asciiTheme="minorHAnsi" w:eastAsiaTheme="minorEastAsia" w:hAnsiTheme="minorHAnsi" w:cstheme="minorBidi"/>
          <w:noProof/>
          <w:lang w:eastAsia="en-GB"/>
        </w:rPr>
      </w:pPr>
      <w:hyperlink w:anchor="_Toc47543148" w:history="1">
        <w:r w:rsidR="00992705" w:rsidRPr="00DE78B3">
          <w:rPr>
            <w:rStyle w:val="Hyperlink"/>
            <w:b/>
            <w:bCs/>
            <w:noProof/>
          </w:rPr>
          <w:t>Care Quality Commission (CQC)</w:t>
        </w:r>
        <w:r w:rsidR="00992705">
          <w:rPr>
            <w:noProof/>
          </w:rPr>
          <w:tab/>
        </w:r>
        <w:r w:rsidR="00992705">
          <w:rPr>
            <w:noProof/>
          </w:rPr>
          <w:fldChar w:fldCharType="begin"/>
        </w:r>
        <w:r w:rsidR="00992705">
          <w:rPr>
            <w:noProof/>
          </w:rPr>
          <w:instrText xml:space="preserve"> PAGEREF _Toc47543148 \h </w:instrText>
        </w:r>
        <w:r w:rsidR="00992705">
          <w:rPr>
            <w:noProof/>
          </w:rPr>
        </w:r>
        <w:r w:rsidR="00992705">
          <w:rPr>
            <w:noProof/>
          </w:rPr>
          <w:fldChar w:fldCharType="separate"/>
        </w:r>
        <w:r w:rsidR="006014AD">
          <w:rPr>
            <w:noProof/>
          </w:rPr>
          <w:t>6</w:t>
        </w:r>
        <w:r w:rsidR="00992705">
          <w:rPr>
            <w:noProof/>
          </w:rPr>
          <w:fldChar w:fldCharType="end"/>
        </w:r>
      </w:hyperlink>
    </w:p>
    <w:p w14:paraId="0F844762" w14:textId="258D8092" w:rsidR="00992705" w:rsidRDefault="004042A1">
      <w:pPr>
        <w:pStyle w:val="TOC2"/>
        <w:tabs>
          <w:tab w:val="right" w:leader="dot" w:pos="8755"/>
        </w:tabs>
        <w:rPr>
          <w:rFonts w:asciiTheme="minorHAnsi" w:eastAsiaTheme="minorEastAsia" w:hAnsiTheme="minorHAnsi" w:cstheme="minorBidi"/>
          <w:noProof/>
          <w:lang w:eastAsia="en-GB"/>
        </w:rPr>
      </w:pPr>
      <w:hyperlink w:anchor="_Toc47543149" w:history="1">
        <w:r w:rsidR="00992705" w:rsidRPr="00DE78B3">
          <w:rPr>
            <w:rStyle w:val="Hyperlink"/>
            <w:b/>
            <w:bCs/>
            <w:noProof/>
          </w:rPr>
          <w:t>DETAILS TO CONSIDER WITHIN THE FRAMEWORK</w:t>
        </w:r>
        <w:r w:rsidR="00992705">
          <w:rPr>
            <w:noProof/>
          </w:rPr>
          <w:tab/>
        </w:r>
        <w:r w:rsidR="00992705">
          <w:rPr>
            <w:noProof/>
          </w:rPr>
          <w:fldChar w:fldCharType="begin"/>
        </w:r>
        <w:r w:rsidR="00992705">
          <w:rPr>
            <w:noProof/>
          </w:rPr>
          <w:instrText xml:space="preserve"> PAGEREF _Toc47543149 \h </w:instrText>
        </w:r>
        <w:r w:rsidR="00992705">
          <w:rPr>
            <w:noProof/>
          </w:rPr>
        </w:r>
        <w:r w:rsidR="00992705">
          <w:rPr>
            <w:noProof/>
          </w:rPr>
          <w:fldChar w:fldCharType="separate"/>
        </w:r>
        <w:r w:rsidR="006014AD">
          <w:rPr>
            <w:noProof/>
          </w:rPr>
          <w:t>7</w:t>
        </w:r>
        <w:r w:rsidR="00992705">
          <w:rPr>
            <w:noProof/>
          </w:rPr>
          <w:fldChar w:fldCharType="end"/>
        </w:r>
      </w:hyperlink>
    </w:p>
    <w:p w14:paraId="60B33066" w14:textId="10F087B3" w:rsidR="00992705" w:rsidRDefault="004042A1">
      <w:pPr>
        <w:pStyle w:val="TOC3"/>
        <w:tabs>
          <w:tab w:val="right" w:leader="dot" w:pos="8755"/>
        </w:tabs>
        <w:rPr>
          <w:rFonts w:asciiTheme="minorHAnsi" w:eastAsiaTheme="minorEastAsia" w:hAnsiTheme="minorHAnsi" w:cstheme="minorBidi"/>
          <w:noProof/>
          <w:lang w:eastAsia="en-GB"/>
        </w:rPr>
      </w:pPr>
      <w:hyperlink w:anchor="_Toc47543150" w:history="1">
        <w:r w:rsidR="00992705" w:rsidRPr="00DE78B3">
          <w:rPr>
            <w:rStyle w:val="Hyperlink"/>
            <w:b/>
            <w:bCs/>
            <w:noProof/>
          </w:rPr>
          <w:t>Financial Planning</w:t>
        </w:r>
        <w:r w:rsidR="00992705">
          <w:rPr>
            <w:noProof/>
          </w:rPr>
          <w:tab/>
        </w:r>
        <w:r w:rsidR="00992705">
          <w:rPr>
            <w:noProof/>
          </w:rPr>
          <w:fldChar w:fldCharType="begin"/>
        </w:r>
        <w:r w:rsidR="00992705">
          <w:rPr>
            <w:noProof/>
          </w:rPr>
          <w:instrText xml:space="preserve"> PAGEREF _Toc47543150 \h </w:instrText>
        </w:r>
        <w:r w:rsidR="00992705">
          <w:rPr>
            <w:noProof/>
          </w:rPr>
        </w:r>
        <w:r w:rsidR="00992705">
          <w:rPr>
            <w:noProof/>
          </w:rPr>
          <w:fldChar w:fldCharType="separate"/>
        </w:r>
        <w:r w:rsidR="006014AD">
          <w:rPr>
            <w:noProof/>
          </w:rPr>
          <w:t>7</w:t>
        </w:r>
        <w:r w:rsidR="00992705">
          <w:rPr>
            <w:noProof/>
          </w:rPr>
          <w:fldChar w:fldCharType="end"/>
        </w:r>
      </w:hyperlink>
    </w:p>
    <w:p w14:paraId="5554A2ED" w14:textId="710166BB" w:rsidR="00992705" w:rsidRDefault="004042A1">
      <w:pPr>
        <w:pStyle w:val="TOC3"/>
        <w:tabs>
          <w:tab w:val="right" w:leader="dot" w:pos="8755"/>
        </w:tabs>
        <w:rPr>
          <w:rFonts w:asciiTheme="minorHAnsi" w:eastAsiaTheme="minorEastAsia" w:hAnsiTheme="minorHAnsi" w:cstheme="minorBidi"/>
          <w:noProof/>
          <w:lang w:eastAsia="en-GB"/>
        </w:rPr>
      </w:pPr>
      <w:hyperlink w:anchor="_Toc47543151" w:history="1">
        <w:r w:rsidR="00992705" w:rsidRPr="00DE78B3">
          <w:rPr>
            <w:rStyle w:val="Hyperlink"/>
            <w:b/>
            <w:bCs/>
            <w:noProof/>
          </w:rPr>
          <w:t>Workforce and staffing resources</w:t>
        </w:r>
        <w:r w:rsidR="00992705">
          <w:rPr>
            <w:noProof/>
          </w:rPr>
          <w:tab/>
        </w:r>
        <w:r w:rsidR="00992705">
          <w:rPr>
            <w:noProof/>
          </w:rPr>
          <w:fldChar w:fldCharType="begin"/>
        </w:r>
        <w:r w:rsidR="00992705">
          <w:rPr>
            <w:noProof/>
          </w:rPr>
          <w:instrText xml:space="preserve"> PAGEREF _Toc47543151 \h </w:instrText>
        </w:r>
        <w:r w:rsidR="00992705">
          <w:rPr>
            <w:noProof/>
          </w:rPr>
        </w:r>
        <w:r w:rsidR="00992705">
          <w:rPr>
            <w:noProof/>
          </w:rPr>
          <w:fldChar w:fldCharType="separate"/>
        </w:r>
        <w:r w:rsidR="006014AD">
          <w:rPr>
            <w:noProof/>
          </w:rPr>
          <w:t>7</w:t>
        </w:r>
        <w:r w:rsidR="00992705">
          <w:rPr>
            <w:noProof/>
          </w:rPr>
          <w:fldChar w:fldCharType="end"/>
        </w:r>
      </w:hyperlink>
    </w:p>
    <w:p w14:paraId="2AFB5130" w14:textId="688FBF23" w:rsidR="00992705" w:rsidRDefault="004042A1">
      <w:pPr>
        <w:pStyle w:val="TOC3"/>
        <w:tabs>
          <w:tab w:val="right" w:leader="dot" w:pos="8755"/>
        </w:tabs>
        <w:rPr>
          <w:rFonts w:asciiTheme="minorHAnsi" w:eastAsiaTheme="minorEastAsia" w:hAnsiTheme="minorHAnsi" w:cstheme="minorBidi"/>
          <w:noProof/>
          <w:lang w:eastAsia="en-GB"/>
        </w:rPr>
      </w:pPr>
      <w:hyperlink w:anchor="_Toc47543152" w:history="1">
        <w:r w:rsidR="00992705" w:rsidRPr="00DE78B3">
          <w:rPr>
            <w:rStyle w:val="Hyperlink"/>
            <w:b/>
            <w:bCs/>
            <w:noProof/>
          </w:rPr>
          <w:t>Staffing</w:t>
        </w:r>
        <w:r w:rsidR="00992705">
          <w:rPr>
            <w:noProof/>
          </w:rPr>
          <w:tab/>
        </w:r>
        <w:r w:rsidR="00992705">
          <w:rPr>
            <w:noProof/>
          </w:rPr>
          <w:fldChar w:fldCharType="begin"/>
        </w:r>
        <w:r w:rsidR="00992705">
          <w:rPr>
            <w:noProof/>
          </w:rPr>
          <w:instrText xml:space="preserve"> PAGEREF _Toc47543152 \h </w:instrText>
        </w:r>
        <w:r w:rsidR="00992705">
          <w:rPr>
            <w:noProof/>
          </w:rPr>
        </w:r>
        <w:r w:rsidR="00992705">
          <w:rPr>
            <w:noProof/>
          </w:rPr>
          <w:fldChar w:fldCharType="separate"/>
        </w:r>
        <w:r w:rsidR="006014AD">
          <w:rPr>
            <w:noProof/>
          </w:rPr>
          <w:t>7</w:t>
        </w:r>
        <w:r w:rsidR="00992705">
          <w:rPr>
            <w:noProof/>
          </w:rPr>
          <w:fldChar w:fldCharType="end"/>
        </w:r>
      </w:hyperlink>
    </w:p>
    <w:p w14:paraId="06667848" w14:textId="5DB3FF43" w:rsidR="00992705" w:rsidRDefault="004042A1">
      <w:pPr>
        <w:pStyle w:val="TOC3"/>
        <w:tabs>
          <w:tab w:val="right" w:leader="dot" w:pos="8755"/>
        </w:tabs>
        <w:rPr>
          <w:rFonts w:asciiTheme="minorHAnsi" w:eastAsiaTheme="minorEastAsia" w:hAnsiTheme="minorHAnsi" w:cstheme="minorBidi"/>
          <w:noProof/>
          <w:lang w:eastAsia="en-GB"/>
        </w:rPr>
      </w:pPr>
      <w:hyperlink w:anchor="_Toc47543153" w:history="1">
        <w:r w:rsidR="00992705" w:rsidRPr="00DE78B3">
          <w:rPr>
            <w:rStyle w:val="Hyperlink"/>
            <w:b/>
            <w:bCs/>
            <w:noProof/>
          </w:rPr>
          <w:t>Staff Training</w:t>
        </w:r>
        <w:r w:rsidR="00992705">
          <w:rPr>
            <w:noProof/>
          </w:rPr>
          <w:tab/>
        </w:r>
        <w:r w:rsidR="00992705">
          <w:rPr>
            <w:noProof/>
          </w:rPr>
          <w:fldChar w:fldCharType="begin"/>
        </w:r>
        <w:r w:rsidR="00992705">
          <w:rPr>
            <w:noProof/>
          </w:rPr>
          <w:instrText xml:space="preserve"> PAGEREF _Toc47543153 \h </w:instrText>
        </w:r>
        <w:r w:rsidR="00992705">
          <w:rPr>
            <w:noProof/>
          </w:rPr>
        </w:r>
        <w:r w:rsidR="00992705">
          <w:rPr>
            <w:noProof/>
          </w:rPr>
          <w:fldChar w:fldCharType="separate"/>
        </w:r>
        <w:r w:rsidR="006014AD">
          <w:rPr>
            <w:noProof/>
          </w:rPr>
          <w:t>7</w:t>
        </w:r>
        <w:r w:rsidR="00992705">
          <w:rPr>
            <w:noProof/>
          </w:rPr>
          <w:fldChar w:fldCharType="end"/>
        </w:r>
      </w:hyperlink>
    </w:p>
    <w:p w14:paraId="24210D78" w14:textId="0E76C586" w:rsidR="00992705" w:rsidRDefault="004042A1">
      <w:pPr>
        <w:pStyle w:val="TOC3"/>
        <w:tabs>
          <w:tab w:val="right" w:leader="dot" w:pos="8755"/>
        </w:tabs>
        <w:rPr>
          <w:rFonts w:asciiTheme="minorHAnsi" w:eastAsiaTheme="minorEastAsia" w:hAnsiTheme="minorHAnsi" w:cstheme="minorBidi"/>
          <w:noProof/>
          <w:lang w:eastAsia="en-GB"/>
        </w:rPr>
      </w:pPr>
      <w:hyperlink w:anchor="_Toc47543154" w:history="1">
        <w:r w:rsidR="00992705" w:rsidRPr="00DE78B3">
          <w:rPr>
            <w:rStyle w:val="Hyperlink"/>
            <w:b/>
            <w:bCs/>
            <w:noProof/>
          </w:rPr>
          <w:t>Maximising IT and digital resources</w:t>
        </w:r>
        <w:r w:rsidR="00992705">
          <w:rPr>
            <w:noProof/>
          </w:rPr>
          <w:tab/>
        </w:r>
        <w:r w:rsidR="00992705">
          <w:rPr>
            <w:noProof/>
          </w:rPr>
          <w:fldChar w:fldCharType="begin"/>
        </w:r>
        <w:r w:rsidR="00992705">
          <w:rPr>
            <w:noProof/>
          </w:rPr>
          <w:instrText xml:space="preserve"> PAGEREF _Toc47543154 \h </w:instrText>
        </w:r>
        <w:r w:rsidR="00992705">
          <w:rPr>
            <w:noProof/>
          </w:rPr>
        </w:r>
        <w:r w:rsidR="00992705">
          <w:rPr>
            <w:noProof/>
          </w:rPr>
          <w:fldChar w:fldCharType="separate"/>
        </w:r>
        <w:r w:rsidR="006014AD">
          <w:rPr>
            <w:noProof/>
          </w:rPr>
          <w:t>8</w:t>
        </w:r>
        <w:r w:rsidR="00992705">
          <w:rPr>
            <w:noProof/>
          </w:rPr>
          <w:fldChar w:fldCharType="end"/>
        </w:r>
      </w:hyperlink>
    </w:p>
    <w:p w14:paraId="230E679F" w14:textId="5BCFC902" w:rsidR="00992705" w:rsidRDefault="004042A1">
      <w:pPr>
        <w:pStyle w:val="TOC3"/>
        <w:tabs>
          <w:tab w:val="right" w:leader="dot" w:pos="8755"/>
        </w:tabs>
        <w:rPr>
          <w:rFonts w:asciiTheme="minorHAnsi" w:eastAsiaTheme="minorEastAsia" w:hAnsiTheme="minorHAnsi" w:cstheme="minorBidi"/>
          <w:noProof/>
          <w:lang w:eastAsia="en-GB"/>
        </w:rPr>
      </w:pPr>
      <w:hyperlink w:anchor="_Toc47543155" w:history="1">
        <w:r w:rsidR="00992705" w:rsidRPr="00DE78B3">
          <w:rPr>
            <w:rStyle w:val="Hyperlink"/>
            <w:b/>
            <w:bCs/>
            <w:noProof/>
          </w:rPr>
          <w:t>Coding, Reporting, Data collection and Audit control</w:t>
        </w:r>
        <w:r w:rsidR="00992705">
          <w:rPr>
            <w:noProof/>
          </w:rPr>
          <w:tab/>
        </w:r>
        <w:r w:rsidR="00992705">
          <w:rPr>
            <w:noProof/>
          </w:rPr>
          <w:fldChar w:fldCharType="begin"/>
        </w:r>
        <w:r w:rsidR="00992705">
          <w:rPr>
            <w:noProof/>
          </w:rPr>
          <w:instrText xml:space="preserve"> PAGEREF _Toc47543155 \h </w:instrText>
        </w:r>
        <w:r w:rsidR="00992705">
          <w:rPr>
            <w:noProof/>
          </w:rPr>
        </w:r>
        <w:r w:rsidR="00992705">
          <w:rPr>
            <w:noProof/>
          </w:rPr>
          <w:fldChar w:fldCharType="separate"/>
        </w:r>
        <w:r w:rsidR="006014AD">
          <w:rPr>
            <w:noProof/>
          </w:rPr>
          <w:t>8</w:t>
        </w:r>
        <w:r w:rsidR="00992705">
          <w:rPr>
            <w:noProof/>
          </w:rPr>
          <w:fldChar w:fldCharType="end"/>
        </w:r>
      </w:hyperlink>
    </w:p>
    <w:p w14:paraId="7AAA0CFC" w14:textId="5A5E8595" w:rsidR="00992705" w:rsidRDefault="004042A1">
      <w:pPr>
        <w:pStyle w:val="TOC3"/>
        <w:tabs>
          <w:tab w:val="right" w:leader="dot" w:pos="8755"/>
        </w:tabs>
        <w:rPr>
          <w:rFonts w:asciiTheme="minorHAnsi" w:eastAsiaTheme="minorEastAsia" w:hAnsiTheme="minorHAnsi" w:cstheme="minorBidi"/>
          <w:noProof/>
          <w:lang w:eastAsia="en-GB"/>
        </w:rPr>
      </w:pPr>
      <w:hyperlink w:anchor="_Toc47543156" w:history="1">
        <w:r w:rsidR="00992705" w:rsidRPr="00DE78B3">
          <w:rPr>
            <w:rStyle w:val="Hyperlink"/>
            <w:b/>
            <w:bCs/>
            <w:noProof/>
          </w:rPr>
          <w:t>Patient Group Directions (PGD) and Patient Specific Directions (PSD)</w:t>
        </w:r>
        <w:r w:rsidR="00992705">
          <w:rPr>
            <w:noProof/>
          </w:rPr>
          <w:tab/>
        </w:r>
        <w:r w:rsidR="00992705">
          <w:rPr>
            <w:noProof/>
          </w:rPr>
          <w:fldChar w:fldCharType="begin"/>
        </w:r>
        <w:r w:rsidR="00992705">
          <w:rPr>
            <w:noProof/>
          </w:rPr>
          <w:instrText xml:space="preserve"> PAGEREF _Toc47543156 \h </w:instrText>
        </w:r>
        <w:r w:rsidR="00992705">
          <w:rPr>
            <w:noProof/>
          </w:rPr>
        </w:r>
        <w:r w:rsidR="00992705">
          <w:rPr>
            <w:noProof/>
          </w:rPr>
          <w:fldChar w:fldCharType="separate"/>
        </w:r>
        <w:r w:rsidR="006014AD">
          <w:rPr>
            <w:noProof/>
          </w:rPr>
          <w:t>10</w:t>
        </w:r>
        <w:r w:rsidR="00992705">
          <w:rPr>
            <w:noProof/>
          </w:rPr>
          <w:fldChar w:fldCharType="end"/>
        </w:r>
      </w:hyperlink>
    </w:p>
    <w:p w14:paraId="68C111A9" w14:textId="2AA0D8A4" w:rsidR="00992705" w:rsidRDefault="004042A1">
      <w:pPr>
        <w:pStyle w:val="TOC3"/>
        <w:tabs>
          <w:tab w:val="right" w:leader="dot" w:pos="8755"/>
        </w:tabs>
        <w:rPr>
          <w:rFonts w:asciiTheme="minorHAnsi" w:eastAsiaTheme="minorEastAsia" w:hAnsiTheme="minorHAnsi" w:cstheme="minorBidi"/>
          <w:noProof/>
          <w:lang w:eastAsia="en-GB"/>
        </w:rPr>
      </w:pPr>
      <w:hyperlink w:anchor="_Toc47543157" w:history="1">
        <w:r w:rsidR="00992705" w:rsidRPr="00DE78B3">
          <w:rPr>
            <w:rStyle w:val="Hyperlink"/>
            <w:b/>
            <w:bCs/>
            <w:noProof/>
          </w:rPr>
          <w:t>Vaccine Storage</w:t>
        </w:r>
        <w:r w:rsidR="00992705">
          <w:rPr>
            <w:noProof/>
          </w:rPr>
          <w:tab/>
        </w:r>
        <w:r w:rsidR="00992705">
          <w:rPr>
            <w:noProof/>
          </w:rPr>
          <w:fldChar w:fldCharType="begin"/>
        </w:r>
        <w:r w:rsidR="00992705">
          <w:rPr>
            <w:noProof/>
          </w:rPr>
          <w:instrText xml:space="preserve"> PAGEREF _Toc47543157 \h </w:instrText>
        </w:r>
        <w:r w:rsidR="00992705">
          <w:rPr>
            <w:noProof/>
          </w:rPr>
        </w:r>
        <w:r w:rsidR="00992705">
          <w:rPr>
            <w:noProof/>
          </w:rPr>
          <w:fldChar w:fldCharType="separate"/>
        </w:r>
        <w:r w:rsidR="006014AD">
          <w:rPr>
            <w:noProof/>
          </w:rPr>
          <w:t>10</w:t>
        </w:r>
        <w:r w:rsidR="00992705">
          <w:rPr>
            <w:noProof/>
          </w:rPr>
          <w:fldChar w:fldCharType="end"/>
        </w:r>
      </w:hyperlink>
    </w:p>
    <w:p w14:paraId="51CF72CF" w14:textId="64A816EC" w:rsidR="00992705" w:rsidRDefault="004042A1">
      <w:pPr>
        <w:pStyle w:val="TOC3"/>
        <w:tabs>
          <w:tab w:val="right" w:leader="dot" w:pos="8755"/>
        </w:tabs>
        <w:rPr>
          <w:rFonts w:asciiTheme="minorHAnsi" w:eastAsiaTheme="minorEastAsia" w:hAnsiTheme="minorHAnsi" w:cstheme="minorBidi"/>
          <w:noProof/>
          <w:lang w:eastAsia="en-GB"/>
        </w:rPr>
      </w:pPr>
      <w:hyperlink w:anchor="_Toc47543158" w:history="1">
        <w:r w:rsidR="00992705" w:rsidRPr="00DE78B3">
          <w:rPr>
            <w:rStyle w:val="Hyperlink"/>
            <w:b/>
            <w:bCs/>
            <w:noProof/>
          </w:rPr>
          <w:t>Infection Control</w:t>
        </w:r>
        <w:r w:rsidR="00992705">
          <w:rPr>
            <w:noProof/>
          </w:rPr>
          <w:tab/>
        </w:r>
        <w:r w:rsidR="00992705">
          <w:rPr>
            <w:noProof/>
          </w:rPr>
          <w:fldChar w:fldCharType="begin"/>
        </w:r>
        <w:r w:rsidR="00992705">
          <w:rPr>
            <w:noProof/>
          </w:rPr>
          <w:instrText xml:space="preserve"> PAGEREF _Toc47543158 \h </w:instrText>
        </w:r>
        <w:r w:rsidR="00992705">
          <w:rPr>
            <w:noProof/>
          </w:rPr>
        </w:r>
        <w:r w:rsidR="00992705">
          <w:rPr>
            <w:noProof/>
          </w:rPr>
          <w:fldChar w:fldCharType="separate"/>
        </w:r>
        <w:r w:rsidR="006014AD">
          <w:rPr>
            <w:noProof/>
          </w:rPr>
          <w:t>11</w:t>
        </w:r>
        <w:r w:rsidR="00992705">
          <w:rPr>
            <w:noProof/>
          </w:rPr>
          <w:fldChar w:fldCharType="end"/>
        </w:r>
      </w:hyperlink>
    </w:p>
    <w:p w14:paraId="1E74570D" w14:textId="30977C97" w:rsidR="00992705" w:rsidRDefault="004042A1">
      <w:pPr>
        <w:pStyle w:val="TOC3"/>
        <w:tabs>
          <w:tab w:val="right" w:leader="dot" w:pos="8755"/>
        </w:tabs>
        <w:rPr>
          <w:rFonts w:asciiTheme="minorHAnsi" w:eastAsiaTheme="minorEastAsia" w:hAnsiTheme="minorHAnsi" w:cstheme="minorBidi"/>
          <w:noProof/>
          <w:lang w:eastAsia="en-GB"/>
        </w:rPr>
      </w:pPr>
      <w:hyperlink w:anchor="_Toc47543159" w:history="1">
        <w:r w:rsidR="00992705" w:rsidRPr="00DE78B3">
          <w:rPr>
            <w:rStyle w:val="Hyperlink"/>
            <w:b/>
            <w:bCs/>
            <w:noProof/>
          </w:rPr>
          <w:t>Staff Safety</w:t>
        </w:r>
        <w:r w:rsidR="00992705">
          <w:rPr>
            <w:noProof/>
          </w:rPr>
          <w:tab/>
        </w:r>
        <w:r w:rsidR="00992705">
          <w:rPr>
            <w:noProof/>
          </w:rPr>
          <w:fldChar w:fldCharType="begin"/>
        </w:r>
        <w:r w:rsidR="00992705">
          <w:rPr>
            <w:noProof/>
          </w:rPr>
          <w:instrText xml:space="preserve"> PAGEREF _Toc47543159 \h </w:instrText>
        </w:r>
        <w:r w:rsidR="00992705">
          <w:rPr>
            <w:noProof/>
          </w:rPr>
        </w:r>
        <w:r w:rsidR="00992705">
          <w:rPr>
            <w:noProof/>
          </w:rPr>
          <w:fldChar w:fldCharType="separate"/>
        </w:r>
        <w:r w:rsidR="006014AD">
          <w:rPr>
            <w:noProof/>
          </w:rPr>
          <w:t>12</w:t>
        </w:r>
        <w:r w:rsidR="00992705">
          <w:rPr>
            <w:noProof/>
          </w:rPr>
          <w:fldChar w:fldCharType="end"/>
        </w:r>
      </w:hyperlink>
    </w:p>
    <w:p w14:paraId="703C5E1E" w14:textId="39BD8DB4" w:rsidR="00992705" w:rsidRDefault="004042A1">
      <w:pPr>
        <w:pStyle w:val="TOC3"/>
        <w:tabs>
          <w:tab w:val="right" w:leader="dot" w:pos="8755"/>
        </w:tabs>
        <w:rPr>
          <w:rFonts w:asciiTheme="minorHAnsi" w:eastAsiaTheme="minorEastAsia" w:hAnsiTheme="minorHAnsi" w:cstheme="minorBidi"/>
          <w:noProof/>
          <w:lang w:eastAsia="en-GB"/>
        </w:rPr>
      </w:pPr>
      <w:hyperlink w:anchor="_Toc47543160" w:history="1">
        <w:r w:rsidR="00992705" w:rsidRPr="00DE78B3">
          <w:rPr>
            <w:rStyle w:val="Hyperlink"/>
            <w:b/>
            <w:bCs/>
            <w:noProof/>
          </w:rPr>
          <w:t>Patient Communications</w:t>
        </w:r>
        <w:r w:rsidR="00992705">
          <w:rPr>
            <w:noProof/>
          </w:rPr>
          <w:tab/>
        </w:r>
        <w:r w:rsidR="00992705">
          <w:rPr>
            <w:noProof/>
          </w:rPr>
          <w:fldChar w:fldCharType="begin"/>
        </w:r>
        <w:r w:rsidR="00992705">
          <w:rPr>
            <w:noProof/>
          </w:rPr>
          <w:instrText xml:space="preserve"> PAGEREF _Toc47543160 \h </w:instrText>
        </w:r>
        <w:r w:rsidR="00992705">
          <w:rPr>
            <w:noProof/>
          </w:rPr>
        </w:r>
        <w:r w:rsidR="00992705">
          <w:rPr>
            <w:noProof/>
          </w:rPr>
          <w:fldChar w:fldCharType="separate"/>
        </w:r>
        <w:r w:rsidR="006014AD">
          <w:rPr>
            <w:noProof/>
          </w:rPr>
          <w:t>12</w:t>
        </w:r>
        <w:r w:rsidR="00992705">
          <w:rPr>
            <w:noProof/>
          </w:rPr>
          <w:fldChar w:fldCharType="end"/>
        </w:r>
      </w:hyperlink>
    </w:p>
    <w:p w14:paraId="56F3A147" w14:textId="5A1718C3" w:rsidR="00992705" w:rsidRDefault="004042A1">
      <w:pPr>
        <w:pStyle w:val="TOC3"/>
        <w:tabs>
          <w:tab w:val="right" w:leader="dot" w:pos="8755"/>
        </w:tabs>
        <w:rPr>
          <w:rFonts w:asciiTheme="minorHAnsi" w:eastAsiaTheme="minorEastAsia" w:hAnsiTheme="minorHAnsi" w:cstheme="minorBidi"/>
          <w:noProof/>
          <w:lang w:eastAsia="en-GB"/>
        </w:rPr>
      </w:pPr>
      <w:hyperlink w:anchor="_Toc47543161" w:history="1">
        <w:r w:rsidR="00992705" w:rsidRPr="00DE78B3">
          <w:rPr>
            <w:rStyle w:val="Hyperlink"/>
            <w:b/>
            <w:bCs/>
            <w:noProof/>
          </w:rPr>
          <w:t>Timelines</w:t>
        </w:r>
        <w:r w:rsidR="00992705">
          <w:rPr>
            <w:noProof/>
          </w:rPr>
          <w:tab/>
        </w:r>
        <w:r w:rsidR="00992705">
          <w:rPr>
            <w:noProof/>
          </w:rPr>
          <w:fldChar w:fldCharType="begin"/>
        </w:r>
        <w:r w:rsidR="00992705">
          <w:rPr>
            <w:noProof/>
          </w:rPr>
          <w:instrText xml:space="preserve"> PAGEREF _Toc47543161 \h </w:instrText>
        </w:r>
        <w:r w:rsidR="00992705">
          <w:rPr>
            <w:noProof/>
          </w:rPr>
        </w:r>
        <w:r w:rsidR="00992705">
          <w:rPr>
            <w:noProof/>
          </w:rPr>
          <w:fldChar w:fldCharType="separate"/>
        </w:r>
        <w:r w:rsidR="006014AD">
          <w:rPr>
            <w:noProof/>
          </w:rPr>
          <w:t>13</w:t>
        </w:r>
        <w:r w:rsidR="00992705">
          <w:rPr>
            <w:noProof/>
          </w:rPr>
          <w:fldChar w:fldCharType="end"/>
        </w:r>
      </w:hyperlink>
    </w:p>
    <w:p w14:paraId="5B7F0EB6" w14:textId="6AC6F1EE" w:rsidR="00992705" w:rsidRDefault="004042A1">
      <w:pPr>
        <w:pStyle w:val="TOC3"/>
        <w:tabs>
          <w:tab w:val="right" w:leader="dot" w:pos="8755"/>
        </w:tabs>
        <w:rPr>
          <w:rFonts w:asciiTheme="minorHAnsi" w:eastAsiaTheme="minorEastAsia" w:hAnsiTheme="minorHAnsi" w:cstheme="minorBidi"/>
          <w:noProof/>
          <w:lang w:eastAsia="en-GB"/>
        </w:rPr>
      </w:pPr>
      <w:hyperlink w:anchor="_Toc47543162" w:history="1">
        <w:r w:rsidR="00992705" w:rsidRPr="00DE78B3">
          <w:rPr>
            <w:rStyle w:val="Hyperlink"/>
            <w:b/>
            <w:bCs/>
            <w:noProof/>
          </w:rPr>
          <w:t>Practice FLU Plan</w:t>
        </w:r>
        <w:r w:rsidR="00992705">
          <w:rPr>
            <w:noProof/>
          </w:rPr>
          <w:tab/>
        </w:r>
        <w:r w:rsidR="00992705">
          <w:rPr>
            <w:noProof/>
          </w:rPr>
          <w:fldChar w:fldCharType="begin"/>
        </w:r>
        <w:r w:rsidR="00992705">
          <w:rPr>
            <w:noProof/>
          </w:rPr>
          <w:instrText xml:space="preserve"> PAGEREF _Toc47543162 \h </w:instrText>
        </w:r>
        <w:r w:rsidR="00992705">
          <w:rPr>
            <w:noProof/>
          </w:rPr>
        </w:r>
        <w:r w:rsidR="00992705">
          <w:rPr>
            <w:noProof/>
          </w:rPr>
          <w:fldChar w:fldCharType="separate"/>
        </w:r>
        <w:r w:rsidR="006014AD">
          <w:rPr>
            <w:noProof/>
          </w:rPr>
          <w:t>13</w:t>
        </w:r>
        <w:r w:rsidR="00992705">
          <w:rPr>
            <w:noProof/>
          </w:rPr>
          <w:fldChar w:fldCharType="end"/>
        </w:r>
      </w:hyperlink>
    </w:p>
    <w:p w14:paraId="346447DD" w14:textId="37CEE1EC" w:rsidR="00992705" w:rsidRDefault="004042A1">
      <w:pPr>
        <w:pStyle w:val="TOC3"/>
        <w:tabs>
          <w:tab w:val="right" w:leader="dot" w:pos="8755"/>
        </w:tabs>
        <w:rPr>
          <w:rFonts w:asciiTheme="minorHAnsi" w:eastAsiaTheme="minorEastAsia" w:hAnsiTheme="minorHAnsi" w:cstheme="minorBidi"/>
          <w:noProof/>
          <w:lang w:eastAsia="en-GB"/>
        </w:rPr>
      </w:pPr>
      <w:hyperlink w:anchor="_Toc47543163" w:history="1">
        <w:r w:rsidR="00992705" w:rsidRPr="00DE78B3">
          <w:rPr>
            <w:rStyle w:val="Hyperlink"/>
            <w:b/>
            <w:bCs/>
            <w:noProof/>
          </w:rPr>
          <w:t>CCG Support</w:t>
        </w:r>
        <w:r w:rsidR="00992705">
          <w:rPr>
            <w:noProof/>
          </w:rPr>
          <w:tab/>
        </w:r>
        <w:r w:rsidR="00992705">
          <w:rPr>
            <w:noProof/>
          </w:rPr>
          <w:fldChar w:fldCharType="begin"/>
        </w:r>
        <w:r w:rsidR="00992705">
          <w:rPr>
            <w:noProof/>
          </w:rPr>
          <w:instrText xml:space="preserve"> PAGEREF _Toc47543163 \h </w:instrText>
        </w:r>
        <w:r w:rsidR="00992705">
          <w:rPr>
            <w:noProof/>
          </w:rPr>
        </w:r>
        <w:r w:rsidR="00992705">
          <w:rPr>
            <w:noProof/>
          </w:rPr>
          <w:fldChar w:fldCharType="separate"/>
        </w:r>
        <w:r w:rsidR="006014AD">
          <w:rPr>
            <w:noProof/>
          </w:rPr>
          <w:t>13</w:t>
        </w:r>
        <w:r w:rsidR="00992705">
          <w:rPr>
            <w:noProof/>
          </w:rPr>
          <w:fldChar w:fldCharType="end"/>
        </w:r>
      </w:hyperlink>
    </w:p>
    <w:p w14:paraId="0625CAC5" w14:textId="100C00B3" w:rsidR="00992705" w:rsidRDefault="004042A1">
      <w:pPr>
        <w:pStyle w:val="TOC2"/>
        <w:tabs>
          <w:tab w:val="right" w:leader="dot" w:pos="8755"/>
        </w:tabs>
        <w:rPr>
          <w:rFonts w:asciiTheme="minorHAnsi" w:eastAsiaTheme="minorEastAsia" w:hAnsiTheme="minorHAnsi" w:cstheme="minorBidi"/>
          <w:noProof/>
          <w:lang w:eastAsia="en-GB"/>
        </w:rPr>
      </w:pPr>
      <w:hyperlink w:anchor="_Toc47543164" w:history="1">
        <w:r w:rsidR="00992705" w:rsidRPr="00DE78B3">
          <w:rPr>
            <w:rStyle w:val="Hyperlink"/>
            <w:b/>
            <w:bCs/>
            <w:noProof/>
          </w:rPr>
          <w:t>REFERENCE &amp; READING GUIDES</w:t>
        </w:r>
        <w:r w:rsidR="00992705">
          <w:rPr>
            <w:noProof/>
          </w:rPr>
          <w:tab/>
        </w:r>
        <w:r w:rsidR="00992705">
          <w:rPr>
            <w:noProof/>
          </w:rPr>
          <w:fldChar w:fldCharType="begin"/>
        </w:r>
        <w:r w:rsidR="00992705">
          <w:rPr>
            <w:noProof/>
          </w:rPr>
          <w:instrText xml:space="preserve"> PAGEREF _Toc47543164 \h </w:instrText>
        </w:r>
        <w:r w:rsidR="00992705">
          <w:rPr>
            <w:noProof/>
          </w:rPr>
        </w:r>
        <w:r w:rsidR="00992705">
          <w:rPr>
            <w:noProof/>
          </w:rPr>
          <w:fldChar w:fldCharType="separate"/>
        </w:r>
        <w:r w:rsidR="006014AD">
          <w:rPr>
            <w:noProof/>
          </w:rPr>
          <w:t>14</w:t>
        </w:r>
        <w:r w:rsidR="00992705">
          <w:rPr>
            <w:noProof/>
          </w:rPr>
          <w:fldChar w:fldCharType="end"/>
        </w:r>
      </w:hyperlink>
    </w:p>
    <w:p w14:paraId="72E0A71A" w14:textId="4BC614CB" w:rsidR="00992705" w:rsidRDefault="004042A1">
      <w:pPr>
        <w:pStyle w:val="TOC2"/>
        <w:tabs>
          <w:tab w:val="right" w:leader="dot" w:pos="8755"/>
        </w:tabs>
        <w:rPr>
          <w:rFonts w:asciiTheme="minorHAnsi" w:eastAsiaTheme="minorEastAsia" w:hAnsiTheme="minorHAnsi" w:cstheme="minorBidi"/>
          <w:noProof/>
          <w:lang w:eastAsia="en-GB"/>
        </w:rPr>
      </w:pPr>
      <w:hyperlink w:anchor="_Toc47543165" w:history="1">
        <w:r w:rsidR="00992705" w:rsidRPr="00DE78B3">
          <w:rPr>
            <w:rStyle w:val="Hyperlink"/>
            <w:b/>
            <w:bCs/>
            <w:noProof/>
          </w:rPr>
          <w:t>ACKNOWLEDGEMENTS</w:t>
        </w:r>
        <w:r w:rsidR="00992705">
          <w:rPr>
            <w:noProof/>
          </w:rPr>
          <w:tab/>
        </w:r>
        <w:r w:rsidR="00992705">
          <w:rPr>
            <w:noProof/>
          </w:rPr>
          <w:fldChar w:fldCharType="begin"/>
        </w:r>
        <w:r w:rsidR="00992705">
          <w:rPr>
            <w:noProof/>
          </w:rPr>
          <w:instrText xml:space="preserve"> PAGEREF _Toc47543165 \h </w:instrText>
        </w:r>
        <w:r w:rsidR="00992705">
          <w:rPr>
            <w:noProof/>
          </w:rPr>
        </w:r>
        <w:r w:rsidR="00992705">
          <w:rPr>
            <w:noProof/>
          </w:rPr>
          <w:fldChar w:fldCharType="separate"/>
        </w:r>
        <w:r w:rsidR="006014AD">
          <w:rPr>
            <w:noProof/>
          </w:rPr>
          <w:t>15</w:t>
        </w:r>
        <w:r w:rsidR="00992705">
          <w:rPr>
            <w:noProof/>
          </w:rPr>
          <w:fldChar w:fldCharType="end"/>
        </w:r>
      </w:hyperlink>
    </w:p>
    <w:p w14:paraId="2F7791D9" w14:textId="0E8E03B8" w:rsidR="00992705" w:rsidRDefault="004042A1">
      <w:pPr>
        <w:pStyle w:val="TOC2"/>
        <w:tabs>
          <w:tab w:val="right" w:leader="dot" w:pos="8755"/>
        </w:tabs>
        <w:rPr>
          <w:rFonts w:asciiTheme="minorHAnsi" w:eastAsiaTheme="minorEastAsia" w:hAnsiTheme="minorHAnsi" w:cstheme="minorBidi"/>
          <w:noProof/>
          <w:lang w:eastAsia="en-GB"/>
        </w:rPr>
      </w:pPr>
      <w:hyperlink w:anchor="_Toc47543166" w:history="1">
        <w:r w:rsidR="00992705" w:rsidRPr="00DE78B3">
          <w:rPr>
            <w:rStyle w:val="Hyperlink"/>
            <w:b/>
            <w:bCs/>
            <w:noProof/>
            <w:lang w:eastAsia="zh-CN"/>
          </w:rPr>
          <w:t>APPENDIX 1 - PRACTICE IMMUNISATION ‘</w:t>
        </w:r>
        <w:r w:rsidR="00992705" w:rsidRPr="00DE78B3">
          <w:rPr>
            <w:rStyle w:val="Hyperlink"/>
            <w:b/>
            <w:bCs/>
            <w:i/>
            <w:iCs/>
            <w:noProof/>
            <w:lang w:eastAsia="zh-CN"/>
          </w:rPr>
          <w:t>QUICK &amp; EASY</w:t>
        </w:r>
        <w:r w:rsidR="00992705" w:rsidRPr="00DE78B3">
          <w:rPr>
            <w:rStyle w:val="Hyperlink"/>
            <w:b/>
            <w:bCs/>
            <w:noProof/>
            <w:lang w:eastAsia="zh-CN"/>
          </w:rPr>
          <w:t>’ PLANNER 2020/21</w:t>
        </w:r>
        <w:r w:rsidR="00992705">
          <w:rPr>
            <w:noProof/>
          </w:rPr>
          <w:tab/>
        </w:r>
        <w:r w:rsidR="00992705">
          <w:rPr>
            <w:noProof/>
          </w:rPr>
          <w:fldChar w:fldCharType="begin"/>
        </w:r>
        <w:r w:rsidR="00992705">
          <w:rPr>
            <w:noProof/>
          </w:rPr>
          <w:instrText xml:space="preserve"> PAGEREF _Toc47543166 \h </w:instrText>
        </w:r>
        <w:r w:rsidR="00992705">
          <w:rPr>
            <w:noProof/>
          </w:rPr>
        </w:r>
        <w:r w:rsidR="00992705">
          <w:rPr>
            <w:noProof/>
          </w:rPr>
          <w:fldChar w:fldCharType="separate"/>
        </w:r>
        <w:r w:rsidR="006014AD">
          <w:rPr>
            <w:noProof/>
          </w:rPr>
          <w:t>16</w:t>
        </w:r>
        <w:r w:rsidR="00992705">
          <w:rPr>
            <w:noProof/>
          </w:rPr>
          <w:fldChar w:fldCharType="end"/>
        </w:r>
      </w:hyperlink>
    </w:p>
    <w:p w14:paraId="1922FFFC" w14:textId="74C7B09D" w:rsidR="00992705" w:rsidRDefault="004042A1">
      <w:pPr>
        <w:pStyle w:val="TOC2"/>
        <w:tabs>
          <w:tab w:val="right" w:leader="dot" w:pos="8755"/>
        </w:tabs>
        <w:rPr>
          <w:rFonts w:asciiTheme="minorHAnsi" w:eastAsiaTheme="minorEastAsia" w:hAnsiTheme="minorHAnsi" w:cstheme="minorBidi"/>
          <w:noProof/>
          <w:lang w:eastAsia="en-GB"/>
        </w:rPr>
      </w:pPr>
      <w:hyperlink w:anchor="_Toc47543167" w:history="1">
        <w:r w:rsidR="00992705" w:rsidRPr="00DE78B3">
          <w:rPr>
            <w:rStyle w:val="Hyperlink"/>
            <w:b/>
            <w:bCs/>
            <w:noProof/>
          </w:rPr>
          <w:t>APPENDIX 2 - LOCAL PRACTICE SUPPORT REQUIREMENTS</w:t>
        </w:r>
        <w:r w:rsidR="00992705">
          <w:rPr>
            <w:noProof/>
          </w:rPr>
          <w:tab/>
        </w:r>
        <w:r w:rsidR="00992705">
          <w:rPr>
            <w:noProof/>
          </w:rPr>
          <w:fldChar w:fldCharType="begin"/>
        </w:r>
        <w:r w:rsidR="00992705">
          <w:rPr>
            <w:noProof/>
          </w:rPr>
          <w:instrText xml:space="preserve"> PAGEREF _Toc47543167 \h </w:instrText>
        </w:r>
        <w:r w:rsidR="00992705">
          <w:rPr>
            <w:noProof/>
          </w:rPr>
        </w:r>
        <w:r w:rsidR="00992705">
          <w:rPr>
            <w:noProof/>
          </w:rPr>
          <w:fldChar w:fldCharType="separate"/>
        </w:r>
        <w:r w:rsidR="006014AD">
          <w:rPr>
            <w:noProof/>
          </w:rPr>
          <w:t>17</w:t>
        </w:r>
        <w:r w:rsidR="00992705">
          <w:rPr>
            <w:noProof/>
          </w:rPr>
          <w:fldChar w:fldCharType="end"/>
        </w:r>
      </w:hyperlink>
    </w:p>
    <w:p w14:paraId="213FB411" w14:textId="6EC32B54" w:rsidR="00DC35AC" w:rsidRDefault="00AA6409">
      <w:r>
        <w:fldChar w:fldCharType="end"/>
      </w:r>
    </w:p>
    <w:p w14:paraId="2F218A73" w14:textId="77777777" w:rsidR="0028686C" w:rsidRDefault="0028686C">
      <w:pPr>
        <w:suppressAutoHyphens w:val="0"/>
        <w:rPr>
          <w:rFonts w:ascii="Calibri Light" w:eastAsia="Times New Roman" w:hAnsi="Calibri Light"/>
          <w:b/>
          <w:bCs/>
          <w:color w:val="2F5496"/>
          <w:sz w:val="32"/>
          <w:szCs w:val="32"/>
        </w:rPr>
      </w:pPr>
      <w:r>
        <w:rPr>
          <w:b/>
          <w:bCs/>
        </w:rPr>
        <w:br w:type="page"/>
      </w:r>
    </w:p>
    <w:p w14:paraId="23705E24" w14:textId="5E63A0ED" w:rsidR="00DC35AC" w:rsidRDefault="00AA6409">
      <w:pPr>
        <w:pStyle w:val="Heading1"/>
        <w:jc w:val="right"/>
        <w:rPr>
          <w:b/>
          <w:bCs/>
        </w:rPr>
      </w:pPr>
      <w:bookmarkStart w:id="1" w:name="_Toc47543142"/>
      <w:r>
        <w:rPr>
          <w:b/>
          <w:bCs/>
        </w:rPr>
        <w:lastRenderedPageBreak/>
        <w:t>PART 1</w:t>
      </w:r>
      <w:bookmarkEnd w:id="1"/>
    </w:p>
    <w:p w14:paraId="28D85974" w14:textId="77777777" w:rsidR="00DC35AC" w:rsidRDefault="00DC35AC"/>
    <w:p w14:paraId="0EEC90D5" w14:textId="77777777" w:rsidR="00DC35AC" w:rsidRDefault="00AA6409">
      <w:pPr>
        <w:pStyle w:val="Heading2"/>
        <w:rPr>
          <w:b/>
          <w:bCs/>
        </w:rPr>
      </w:pPr>
      <w:bookmarkStart w:id="2" w:name="_Toc47543143"/>
      <w:r>
        <w:rPr>
          <w:b/>
          <w:bCs/>
        </w:rPr>
        <w:t>FRAMEWORK FOR PLANNING PRACTICE FLU PROGRAMME</w:t>
      </w:r>
      <w:bookmarkEnd w:id="2"/>
    </w:p>
    <w:p w14:paraId="247CFF1E" w14:textId="77777777" w:rsidR="00DC35AC" w:rsidRDefault="00DC35AC">
      <w:pPr>
        <w:rPr>
          <w:b/>
          <w:bCs/>
        </w:rPr>
      </w:pPr>
    </w:p>
    <w:p w14:paraId="6A53DD2A" w14:textId="77777777" w:rsidR="00DC35AC" w:rsidRDefault="00AA6409">
      <w:pPr>
        <w:pStyle w:val="Heading3"/>
        <w:rPr>
          <w:b/>
          <w:bCs/>
        </w:rPr>
      </w:pPr>
      <w:bookmarkStart w:id="3" w:name="_Toc47543144"/>
      <w:r>
        <w:rPr>
          <w:b/>
          <w:bCs/>
        </w:rPr>
        <w:t>Cohorts and prioritisation of patients to be immunised</w:t>
      </w:r>
      <w:bookmarkEnd w:id="3"/>
    </w:p>
    <w:p w14:paraId="2E588819" w14:textId="77777777" w:rsidR="00DC35AC" w:rsidRDefault="00AA6409">
      <w:pPr>
        <w:rPr>
          <w:b/>
          <w:bCs/>
        </w:rPr>
      </w:pPr>
      <w:r>
        <w:rPr>
          <w:b/>
          <w:bCs/>
        </w:rPr>
        <w:t>Considerations:</w:t>
      </w:r>
    </w:p>
    <w:p w14:paraId="1DA3FB91" w14:textId="044D85AD" w:rsidR="00DC35AC" w:rsidRDefault="00AA6409">
      <w:pPr>
        <w:rPr>
          <w:i/>
          <w:iCs/>
        </w:rPr>
      </w:pPr>
      <w:r>
        <w:rPr>
          <w:i/>
          <w:iCs/>
        </w:rPr>
        <w:t>Further national guidance is awaited</w:t>
      </w:r>
      <w:r w:rsidR="00A44417">
        <w:rPr>
          <w:i/>
          <w:iCs/>
        </w:rPr>
        <w:t>, however</w:t>
      </w:r>
    </w:p>
    <w:p w14:paraId="4E7163C7" w14:textId="0E9AB99A" w:rsidR="0034450E" w:rsidRDefault="00A8232C" w:rsidP="00A8232C">
      <w:pPr>
        <w:pStyle w:val="ListParagraph"/>
        <w:numPr>
          <w:ilvl w:val="0"/>
          <w:numId w:val="3"/>
        </w:numPr>
      </w:pPr>
      <w:r>
        <w:t xml:space="preserve">Identify the required cohorts of patients as described in the programme and calculate expected needs against current orders. </w:t>
      </w:r>
      <w:r w:rsidRPr="00584A53">
        <w:t xml:space="preserve">You may </w:t>
      </w:r>
      <w:r w:rsidR="00F56C05" w:rsidRPr="00584A53">
        <w:t xml:space="preserve">find </w:t>
      </w:r>
      <w:r w:rsidRPr="00584A53">
        <w:t>the following tools helpful</w:t>
      </w:r>
      <w:r w:rsidR="00584A53" w:rsidRPr="00584A53">
        <w:t xml:space="preserve">; the </w:t>
      </w:r>
      <w:hyperlink r:id="rId13" w:history="1">
        <w:r w:rsidR="00584A53" w:rsidRPr="00CD265C">
          <w:rPr>
            <w:rStyle w:val="Hyperlink"/>
          </w:rPr>
          <w:t xml:space="preserve">Wessex LMC Flu </w:t>
        </w:r>
        <w:r w:rsidR="00CD265C" w:rsidRPr="00CD265C">
          <w:rPr>
            <w:rStyle w:val="Hyperlink"/>
          </w:rPr>
          <w:t>Calculator</w:t>
        </w:r>
      </w:hyperlink>
      <w:r w:rsidR="00CD265C">
        <w:t xml:space="preserve"> </w:t>
      </w:r>
      <w:r w:rsidR="00584A53" w:rsidRPr="00584A53">
        <w:t xml:space="preserve">and our </w:t>
      </w:r>
      <w:hyperlink w:anchor="_APPENDIX_1_-" w:history="1">
        <w:r w:rsidR="00584A53" w:rsidRPr="00584A53">
          <w:rPr>
            <w:rStyle w:val="Hyperlink"/>
          </w:rPr>
          <w:t>‘quick &amp; easy’ planner</w:t>
        </w:r>
      </w:hyperlink>
      <w:r w:rsidR="00584A53" w:rsidRPr="00584A53">
        <w:t>.</w:t>
      </w:r>
      <w:r>
        <w:t xml:space="preserve"> </w:t>
      </w:r>
    </w:p>
    <w:p w14:paraId="2E762D27" w14:textId="4AAF0C0E" w:rsidR="00DC35AC" w:rsidRPr="00BF731D" w:rsidRDefault="00AA6409">
      <w:pPr>
        <w:pStyle w:val="ListParagraph"/>
        <w:numPr>
          <w:ilvl w:val="0"/>
          <w:numId w:val="3"/>
        </w:numPr>
      </w:pPr>
      <w:r w:rsidRPr="00BF731D">
        <w:t xml:space="preserve">System Providers are yet to provide flu searches; </w:t>
      </w:r>
      <w:r w:rsidR="0034450E" w:rsidRPr="00BF731D">
        <w:t xml:space="preserve">in the absence of such searches </w:t>
      </w:r>
      <w:r w:rsidRPr="00BF731D">
        <w:t xml:space="preserve">your CCG </w:t>
      </w:r>
      <w:r w:rsidR="0034450E" w:rsidRPr="00BF731D">
        <w:t xml:space="preserve">are currently working towards </w:t>
      </w:r>
      <w:r w:rsidR="000D41EB" w:rsidRPr="00BF731D">
        <w:t>providing a</w:t>
      </w:r>
      <w:r w:rsidRPr="00BF731D">
        <w:t xml:space="preserve"> prioritised and centrally available search.</w:t>
      </w:r>
    </w:p>
    <w:p w14:paraId="0413A2B1" w14:textId="20D0CB98" w:rsidR="00A44417" w:rsidRPr="00A44417" w:rsidRDefault="00A44417" w:rsidP="00A44417">
      <w:pPr>
        <w:pStyle w:val="ListParagraph"/>
        <w:numPr>
          <w:ilvl w:val="0"/>
          <w:numId w:val="3"/>
        </w:numPr>
      </w:pPr>
      <w:r>
        <w:t>Plan to adapt for COVID</w:t>
      </w:r>
      <w:r w:rsidR="00F955B5">
        <w:t>-</w:t>
      </w:r>
      <w:r>
        <w:t xml:space="preserve">19 </w:t>
      </w:r>
      <w:r w:rsidRPr="00A44417">
        <w:t>Second wave (</w:t>
      </w:r>
      <w:r w:rsidRPr="00F955B5">
        <w:rPr>
          <w:i/>
          <w:iCs/>
        </w:rPr>
        <w:t>for example, renewed shielding or school closures</w:t>
      </w:r>
      <w:r w:rsidRPr="00A44417">
        <w:t>)</w:t>
      </w:r>
      <w:r w:rsidR="00C31EEF">
        <w:t xml:space="preserve"> or local outbreak restrictions</w:t>
      </w:r>
    </w:p>
    <w:p w14:paraId="06AEEEB0" w14:textId="52FD5C49" w:rsidR="00DC35AC" w:rsidRDefault="00AA6409">
      <w:pPr>
        <w:pStyle w:val="ListParagraph"/>
        <w:numPr>
          <w:ilvl w:val="0"/>
          <w:numId w:val="3"/>
        </w:numPr>
      </w:pPr>
      <w:r>
        <w:t xml:space="preserve">Consider flexible scheduling </w:t>
      </w:r>
      <w:r w:rsidR="00C31EEF">
        <w:t xml:space="preserve">of dedicated </w:t>
      </w:r>
      <w:r>
        <w:t xml:space="preserve">clinics </w:t>
      </w:r>
      <w:r w:rsidR="00C31EEF">
        <w:t>for clinical cohorts</w:t>
      </w:r>
      <w:r w:rsidR="00F955B5">
        <w:t>,</w:t>
      </w:r>
      <w:r w:rsidR="00C31EEF">
        <w:t xml:space="preserve"> </w:t>
      </w:r>
      <w:r>
        <w:t>may be a Sunday clinic for over 65 years immuno-compromised patients</w:t>
      </w:r>
      <w:r w:rsidR="00F955B5">
        <w:t xml:space="preserve"> for example</w:t>
      </w:r>
    </w:p>
    <w:p w14:paraId="00078E4A" w14:textId="77777777" w:rsidR="00DC35AC" w:rsidRDefault="00AA6409" w:rsidP="00FA45F6">
      <w:pPr>
        <w:pStyle w:val="ListParagraph"/>
        <w:numPr>
          <w:ilvl w:val="0"/>
          <w:numId w:val="4"/>
        </w:numPr>
        <w:spacing w:line="247" w:lineRule="auto"/>
        <w:ind w:left="714" w:hanging="357"/>
        <w:textAlignment w:val="auto"/>
        <w:rPr>
          <w:rFonts w:cs="Arial"/>
        </w:rPr>
      </w:pPr>
      <w:r>
        <w:rPr>
          <w:rFonts w:cs="Arial"/>
        </w:rPr>
        <w:t>Are there any alternative arrangements you are putting in place to support the immunisation of care home residents this year?</w:t>
      </w:r>
    </w:p>
    <w:p w14:paraId="3CEA50C6" w14:textId="2DAC80A1" w:rsidR="00DC35AC" w:rsidRDefault="00AA6409">
      <w:pPr>
        <w:pStyle w:val="ListParagraph"/>
        <w:numPr>
          <w:ilvl w:val="0"/>
          <w:numId w:val="4"/>
        </w:numPr>
      </w:pPr>
      <w:r>
        <w:t>Do you have plans in place to</w:t>
      </w:r>
      <w:r w:rsidR="0034450E">
        <w:t xml:space="preserve"> </w:t>
      </w:r>
      <w:r w:rsidR="00E00226">
        <w:t>immunise?</w:t>
      </w:r>
    </w:p>
    <w:p w14:paraId="04299600" w14:textId="1EEEA4D7" w:rsidR="00DC35AC" w:rsidRDefault="00AA6409">
      <w:pPr>
        <w:pStyle w:val="ListParagraph"/>
        <w:numPr>
          <w:ilvl w:val="1"/>
          <w:numId w:val="4"/>
        </w:numPr>
      </w:pPr>
      <w:r>
        <w:t xml:space="preserve"> </w:t>
      </w:r>
      <w:r w:rsidR="0034450E">
        <w:t>S</w:t>
      </w:r>
      <w:r>
        <w:t>hielding/high risk patients</w:t>
      </w:r>
      <w:r>
        <w:tab/>
      </w:r>
    </w:p>
    <w:p w14:paraId="4A6C257D" w14:textId="1A1AE5E9" w:rsidR="00DC35AC" w:rsidRDefault="0034450E" w:rsidP="0034450E">
      <w:pPr>
        <w:pStyle w:val="ListParagraph"/>
        <w:numPr>
          <w:ilvl w:val="1"/>
          <w:numId w:val="4"/>
        </w:numPr>
      </w:pPr>
      <w:r>
        <w:t xml:space="preserve">Eligible patients </w:t>
      </w:r>
      <w:r w:rsidR="000D41EB">
        <w:t>for pneumococcal</w:t>
      </w:r>
      <w:r w:rsidR="00AA6409">
        <w:t xml:space="preserve"> vaccination </w:t>
      </w:r>
    </w:p>
    <w:p w14:paraId="31E6FBAF" w14:textId="7AA9B7DE" w:rsidR="00DC35AC" w:rsidRDefault="00AA6409">
      <w:pPr>
        <w:pStyle w:val="ListParagraph"/>
        <w:numPr>
          <w:ilvl w:val="1"/>
          <w:numId w:val="4"/>
        </w:numPr>
      </w:pPr>
      <w:r>
        <w:t>those who are homeless.</w:t>
      </w:r>
    </w:p>
    <w:p w14:paraId="05524929" w14:textId="2DEA49EC" w:rsidR="00DC35AC" w:rsidRDefault="00AA6409">
      <w:pPr>
        <w:pStyle w:val="ListParagraph"/>
        <w:numPr>
          <w:ilvl w:val="1"/>
          <w:numId w:val="4"/>
        </w:numPr>
      </w:pPr>
      <w:r>
        <w:t xml:space="preserve"> practice staff</w:t>
      </w:r>
    </w:p>
    <w:p w14:paraId="40CD628A" w14:textId="6BDEA18D" w:rsidR="00DC35AC" w:rsidRDefault="00AA6409">
      <w:pPr>
        <w:pStyle w:val="ListParagraph"/>
        <w:numPr>
          <w:ilvl w:val="1"/>
          <w:numId w:val="4"/>
        </w:numPr>
      </w:pPr>
      <w:r>
        <w:t>Learning Disabilities patients</w:t>
      </w:r>
    </w:p>
    <w:p w14:paraId="224A2E43" w14:textId="632F43F4" w:rsidR="00DC35AC" w:rsidRDefault="00AA6409">
      <w:pPr>
        <w:pStyle w:val="ListParagraph"/>
        <w:numPr>
          <w:ilvl w:val="1"/>
          <w:numId w:val="4"/>
        </w:numPr>
      </w:pPr>
      <w:r>
        <w:t>children and young people</w:t>
      </w:r>
      <w:r w:rsidR="00A44417">
        <w:t xml:space="preserve">, different </w:t>
      </w:r>
      <w:r w:rsidR="00F5195E">
        <w:t>vaccines,</w:t>
      </w:r>
      <w:r w:rsidR="00A44417">
        <w:t xml:space="preserve"> and different risks</w:t>
      </w:r>
    </w:p>
    <w:p w14:paraId="5800E472" w14:textId="1022AC9E" w:rsidR="00DC35AC" w:rsidRPr="00C31EEF" w:rsidRDefault="00AA6409" w:rsidP="004A7BD3">
      <w:pPr>
        <w:pStyle w:val="ListParagraph"/>
        <w:numPr>
          <w:ilvl w:val="1"/>
          <w:numId w:val="4"/>
        </w:numPr>
        <w:rPr>
          <w:i/>
          <w:iCs/>
        </w:rPr>
      </w:pPr>
      <w:r>
        <w:t>house bound and care homes</w:t>
      </w:r>
      <w:r w:rsidR="00C31EEF">
        <w:t xml:space="preserve"> (</w:t>
      </w:r>
      <w:r w:rsidR="00C31EEF" w:rsidRPr="00374019">
        <w:rPr>
          <w:i/>
          <w:iCs/>
        </w:rPr>
        <w:t>which may be covered by separate Community services arrangements</w:t>
      </w:r>
      <w:r w:rsidR="00374019">
        <w:t>)</w:t>
      </w:r>
    </w:p>
    <w:p w14:paraId="71E841C2" w14:textId="77777777" w:rsidR="00C31EEF" w:rsidRDefault="00C31EEF">
      <w:pPr>
        <w:pStyle w:val="Heading3"/>
        <w:rPr>
          <w:b/>
          <w:bCs/>
        </w:rPr>
      </w:pPr>
    </w:p>
    <w:p w14:paraId="3548CEB8" w14:textId="3A29D54A" w:rsidR="00DC35AC" w:rsidRDefault="00AA6409">
      <w:pPr>
        <w:pStyle w:val="Heading3"/>
        <w:rPr>
          <w:b/>
          <w:bCs/>
        </w:rPr>
      </w:pPr>
      <w:bookmarkStart w:id="4" w:name="_Toc47543145"/>
      <w:r>
        <w:rPr>
          <w:b/>
          <w:bCs/>
        </w:rPr>
        <w:t>Vaccine ordering</w:t>
      </w:r>
      <w:bookmarkEnd w:id="4"/>
      <w:r>
        <w:rPr>
          <w:b/>
          <w:bCs/>
        </w:rPr>
        <w:t xml:space="preserve"> </w:t>
      </w:r>
    </w:p>
    <w:p w14:paraId="452F3280" w14:textId="41712309" w:rsidR="00DC35AC" w:rsidRDefault="00AA6409">
      <w:r>
        <w:rPr>
          <w:b/>
          <w:bCs/>
        </w:rPr>
        <w:t xml:space="preserve">Considerations: </w:t>
      </w:r>
      <w:r>
        <w:t>(</w:t>
      </w:r>
      <w:hyperlink w:anchor="_REFERENCE_&amp;_READING" w:history="1">
        <w:r w:rsidRPr="001A0DEE">
          <w:rPr>
            <w:rStyle w:val="Hyperlink"/>
            <w:i/>
            <w:iCs/>
          </w:rPr>
          <w:t>see NHSE JCVI advice letter</w:t>
        </w:r>
      </w:hyperlink>
      <w:r>
        <w:t>)</w:t>
      </w:r>
    </w:p>
    <w:p w14:paraId="3EB1212E" w14:textId="61057B07" w:rsidR="00DC35AC" w:rsidRDefault="00AA6409">
      <w:r>
        <w:t xml:space="preserve">We are aware that </w:t>
      </w:r>
      <w:r w:rsidR="00A82DE2">
        <w:t xml:space="preserve">this year’s </w:t>
      </w:r>
      <w:r>
        <w:t>stock order has likely been in place for some time</w:t>
      </w:r>
      <w:r w:rsidR="00A82DE2">
        <w:t>,</w:t>
      </w:r>
      <w:r>
        <w:t xml:space="preserve"> and recognise the complexity when </w:t>
      </w:r>
      <w:r w:rsidR="00A82DE2">
        <w:t xml:space="preserve">calculating the </w:t>
      </w:r>
      <w:r>
        <w:t xml:space="preserve">volume of stock </w:t>
      </w:r>
      <w:r w:rsidR="00A82DE2">
        <w:t>for a</w:t>
      </w:r>
      <w:r>
        <w:t xml:space="preserve"> Seasonal Flu campaign; made more so by the introduction of targeted vaccines across specific age groups.  </w:t>
      </w:r>
    </w:p>
    <w:p w14:paraId="2C52C2E5" w14:textId="49A8F1CD" w:rsidR="00DC35AC" w:rsidRDefault="00AA6409">
      <w:r>
        <w:t xml:space="preserve">A practice </w:t>
      </w:r>
      <w:r w:rsidR="00011916">
        <w:t xml:space="preserve">may review </w:t>
      </w:r>
      <w:r>
        <w:t xml:space="preserve">their performance </w:t>
      </w:r>
      <w:r w:rsidR="00C31EEF">
        <w:t>year on year</w:t>
      </w:r>
      <w:r>
        <w:t xml:space="preserve">, </w:t>
      </w:r>
      <w:r w:rsidR="00011916">
        <w:t>consider</w:t>
      </w:r>
      <w:r w:rsidR="00C31EEF">
        <w:t xml:space="preserve"> </w:t>
      </w:r>
      <w:r>
        <w:t xml:space="preserve">increasing pharmacy activity, </w:t>
      </w:r>
      <w:r w:rsidR="00011916">
        <w:t>review historical ‘</w:t>
      </w:r>
      <w:r w:rsidRPr="00011916">
        <w:rPr>
          <w:i/>
          <w:iCs/>
        </w:rPr>
        <w:t>at risk</w:t>
      </w:r>
      <w:r w:rsidR="00011916">
        <w:t>’</w:t>
      </w:r>
      <w:r>
        <w:t xml:space="preserve"> groups attendance (</w:t>
      </w:r>
      <w:r w:rsidR="00011916" w:rsidRPr="00011916">
        <w:rPr>
          <w:i/>
          <w:iCs/>
        </w:rPr>
        <w:t xml:space="preserve">including </w:t>
      </w:r>
      <w:r w:rsidRPr="00011916">
        <w:rPr>
          <w:i/>
          <w:iCs/>
        </w:rPr>
        <w:t>contraindications and decline rates</w:t>
      </w:r>
      <w:r>
        <w:t xml:space="preserve">), negotiate with the vaccine supplier, consider the profit to the practice and the return thresholds before ordering </w:t>
      </w:r>
      <w:r w:rsidR="00011916">
        <w:t>and doing so e</w:t>
      </w:r>
      <w:r>
        <w:t xml:space="preserve">arly enough to </w:t>
      </w:r>
      <w:r w:rsidR="00011916">
        <w:t xml:space="preserve">guarantee </w:t>
      </w:r>
      <w:r w:rsidR="001F14A6">
        <w:t xml:space="preserve">your preferred </w:t>
      </w:r>
      <w:r>
        <w:t xml:space="preserve">delivery dates.  </w:t>
      </w:r>
    </w:p>
    <w:p w14:paraId="1D6870DE" w14:textId="09D3884D" w:rsidR="00DC35AC" w:rsidRDefault="00AA6409">
      <w:pPr>
        <w:pStyle w:val="ListParagraph"/>
        <w:numPr>
          <w:ilvl w:val="0"/>
          <w:numId w:val="5"/>
        </w:numPr>
      </w:pPr>
      <w:r>
        <w:lastRenderedPageBreak/>
        <w:t xml:space="preserve">The aTIV vaccine is licenced for patients who are 65 years old or older at the time of the vaccination. Quadrivalent influenza cell-culture vaccine (QIVc) is also </w:t>
      </w:r>
      <w:r w:rsidR="00D83FFC">
        <w:t>licenced</w:t>
      </w:r>
      <w:r>
        <w:t xml:space="preserve"> for use in this age group but </w:t>
      </w:r>
      <w:r w:rsidRPr="00E465BC">
        <w:rPr>
          <w:b/>
          <w:bCs/>
        </w:rPr>
        <w:t>only</w:t>
      </w:r>
      <w:r>
        <w:t xml:space="preserve"> where aTIV is no longer available. </w:t>
      </w:r>
    </w:p>
    <w:p w14:paraId="4ABEC14D" w14:textId="77777777" w:rsidR="00DC35AC" w:rsidRDefault="00AA6409">
      <w:pPr>
        <w:pStyle w:val="ListParagraph"/>
        <w:pBdr>
          <w:top w:val="single" w:sz="4" w:space="1" w:color="000000"/>
          <w:left w:val="single" w:sz="4" w:space="4" w:color="000000"/>
          <w:bottom w:val="single" w:sz="4" w:space="1" w:color="000000"/>
          <w:right w:val="single" w:sz="4" w:space="4" w:color="000000"/>
        </w:pBdr>
      </w:pPr>
      <w:r>
        <w:rPr>
          <w:b/>
          <w:bCs/>
        </w:rPr>
        <w:t>HINTS &amp; TIPS:</w:t>
      </w:r>
      <w:r>
        <w:t xml:space="preserve"> if you know when your flu vaccines will be delivered and subsequently when you plan to open your flu clinics, you might wish to think about how to capture otherwise well patients who are not quite 65 yet, but who will be due to turn 65 by the time you are able to offer clinics; this way you can ensure they receive the aTIV.</w:t>
      </w:r>
    </w:p>
    <w:p w14:paraId="13F12944" w14:textId="0F862C94" w:rsidR="00DC35AC" w:rsidRDefault="00E465BC">
      <w:pPr>
        <w:pStyle w:val="ListParagraph"/>
        <w:pBdr>
          <w:top w:val="single" w:sz="4" w:space="1" w:color="000000"/>
          <w:left w:val="single" w:sz="4" w:space="4" w:color="000000"/>
          <w:bottom w:val="single" w:sz="4" w:space="1" w:color="000000"/>
          <w:right w:val="single" w:sz="4" w:space="4" w:color="000000"/>
        </w:pBdr>
      </w:pPr>
      <w:r>
        <w:rPr>
          <w:i/>
          <w:iCs/>
        </w:rPr>
        <w:t xml:space="preserve">You may wish to use the </w:t>
      </w:r>
      <w:r w:rsidR="00630067">
        <w:rPr>
          <w:i/>
          <w:iCs/>
        </w:rPr>
        <w:t xml:space="preserve">‘quick &amp; easy’ </w:t>
      </w:r>
      <w:hyperlink w:anchor="_APPENDIX_1_-" w:history="1">
        <w:r w:rsidR="00AA6409" w:rsidRPr="00E465BC">
          <w:rPr>
            <w:rStyle w:val="Hyperlink"/>
            <w:i/>
            <w:iCs/>
          </w:rPr>
          <w:t>template planner</w:t>
        </w:r>
      </w:hyperlink>
      <w:r w:rsidR="00AA6409">
        <w:rPr>
          <w:i/>
          <w:iCs/>
        </w:rPr>
        <w:t xml:space="preserve"> to gauge numbers and </w:t>
      </w:r>
      <w:hyperlink r:id="rId14" w:history="1">
        <w:r w:rsidR="00AA6409" w:rsidRPr="00E465BC">
          <w:rPr>
            <w:rStyle w:val="Hyperlink"/>
            <w:i/>
            <w:iCs/>
          </w:rPr>
          <w:t xml:space="preserve">Wessex </w:t>
        </w:r>
        <w:r w:rsidRPr="00E465BC">
          <w:rPr>
            <w:rStyle w:val="Hyperlink"/>
            <w:i/>
            <w:iCs/>
          </w:rPr>
          <w:t xml:space="preserve">LMC </w:t>
        </w:r>
        <w:r w:rsidR="00AA6409" w:rsidRPr="00E465BC">
          <w:rPr>
            <w:rStyle w:val="Hyperlink"/>
            <w:i/>
            <w:iCs/>
          </w:rPr>
          <w:t>calculator</w:t>
        </w:r>
      </w:hyperlink>
    </w:p>
    <w:p w14:paraId="25C8C85B" w14:textId="77777777" w:rsidR="00DC35AC" w:rsidRDefault="00DC35AC"/>
    <w:p w14:paraId="22BB1CCF" w14:textId="77777777" w:rsidR="00DC35AC" w:rsidRDefault="00AA6409">
      <w:pPr>
        <w:pStyle w:val="Heading3"/>
        <w:rPr>
          <w:b/>
          <w:bCs/>
        </w:rPr>
      </w:pPr>
      <w:bookmarkStart w:id="5" w:name="_Toc47543146"/>
      <w:r>
        <w:rPr>
          <w:b/>
          <w:bCs/>
        </w:rPr>
        <w:t>Social and Physical Distancing</w:t>
      </w:r>
      <w:bookmarkEnd w:id="5"/>
    </w:p>
    <w:p w14:paraId="7F4CEB31" w14:textId="77777777" w:rsidR="00DC35AC" w:rsidRDefault="00AA6409">
      <w:pPr>
        <w:rPr>
          <w:b/>
          <w:bCs/>
        </w:rPr>
      </w:pPr>
      <w:r>
        <w:rPr>
          <w:b/>
          <w:bCs/>
        </w:rPr>
        <w:t>Considerations:</w:t>
      </w:r>
    </w:p>
    <w:p w14:paraId="0608CE46" w14:textId="77777777" w:rsidR="00DC35AC" w:rsidRDefault="00AA6409">
      <w:pPr>
        <w:ind w:firstLine="360"/>
        <w:rPr>
          <w:i/>
          <w:iCs/>
        </w:rPr>
      </w:pPr>
      <w:r>
        <w:rPr>
          <w:i/>
          <w:iCs/>
        </w:rPr>
        <w:t xml:space="preserve">To include all requirements and options of how to address them </w:t>
      </w:r>
    </w:p>
    <w:p w14:paraId="1ADDFC7E" w14:textId="7AA29F69" w:rsidR="00DC35AC" w:rsidRDefault="00AA6409">
      <w:pPr>
        <w:pStyle w:val="ListParagraph"/>
        <w:numPr>
          <w:ilvl w:val="0"/>
          <w:numId w:val="6"/>
        </w:numPr>
        <w:suppressAutoHyphens w:val="0"/>
        <w:spacing w:line="247" w:lineRule="auto"/>
        <w:textAlignment w:val="auto"/>
      </w:pPr>
      <w:r>
        <w:t xml:space="preserve">Do you have sufficient space to undertake in-house flu clinics with social distancing measures </w:t>
      </w:r>
      <w:r w:rsidR="000D41EB">
        <w:t>observed?</w:t>
      </w:r>
    </w:p>
    <w:p w14:paraId="512C35EE" w14:textId="0007EC7C" w:rsidR="00DC35AC" w:rsidRDefault="00AA6409">
      <w:pPr>
        <w:pStyle w:val="ListParagraph"/>
        <w:numPr>
          <w:ilvl w:val="0"/>
          <w:numId w:val="6"/>
        </w:numPr>
      </w:pPr>
      <w:r>
        <w:t xml:space="preserve">Determine how </w:t>
      </w:r>
      <w:r w:rsidR="003D18EE">
        <w:t>internal (</w:t>
      </w:r>
      <w:r w:rsidR="003D18EE" w:rsidRPr="003D18EE">
        <w:rPr>
          <w:i/>
          <w:iCs/>
        </w:rPr>
        <w:t>NHS setting</w:t>
      </w:r>
      <w:r w:rsidR="003D18EE">
        <w:t xml:space="preserve">) </w:t>
      </w:r>
      <w:r>
        <w:t>social/physical distancing will be ensured</w:t>
      </w:r>
      <w:r w:rsidR="00507FCB">
        <w:t xml:space="preserve">, </w:t>
      </w:r>
      <w:r w:rsidR="00A8232C">
        <w:t xml:space="preserve">such as </w:t>
      </w:r>
      <w:r>
        <w:t xml:space="preserve">tape on the carpet/floor, </w:t>
      </w:r>
      <w:r w:rsidR="00A8232C">
        <w:t xml:space="preserve">spacing </w:t>
      </w:r>
      <w:r>
        <w:t xml:space="preserve">seating arrangements </w:t>
      </w:r>
      <w:r w:rsidR="003D18EE">
        <w:t>2</w:t>
      </w:r>
      <w:r>
        <w:t>m apart</w:t>
      </w:r>
    </w:p>
    <w:p w14:paraId="5A8E3E14" w14:textId="11242CC3" w:rsidR="003D18EE" w:rsidRDefault="003D18EE">
      <w:pPr>
        <w:pStyle w:val="ListParagraph"/>
        <w:numPr>
          <w:ilvl w:val="0"/>
          <w:numId w:val="6"/>
        </w:numPr>
      </w:pPr>
      <w:r>
        <w:t>Determine how external social/physical distancing will be ensured, such as tape on the floor, spacing 1.5m apart</w:t>
      </w:r>
    </w:p>
    <w:p w14:paraId="281DC23B" w14:textId="77846A9E" w:rsidR="00DC35AC" w:rsidRDefault="00A44417">
      <w:pPr>
        <w:pStyle w:val="ListParagraph"/>
        <w:numPr>
          <w:ilvl w:val="0"/>
          <w:numId w:val="6"/>
        </w:numPr>
      </w:pPr>
      <w:r>
        <w:t>W</w:t>
      </w:r>
      <w:r w:rsidR="00AA6409">
        <w:t>hether you can utilise Hot Hub space out of core hours</w:t>
      </w:r>
      <w:r w:rsidR="00A8232C">
        <w:t>, if available</w:t>
      </w:r>
    </w:p>
    <w:p w14:paraId="18B111F3" w14:textId="3BA2FC9C" w:rsidR="00DC35AC" w:rsidRDefault="00AA6409">
      <w:pPr>
        <w:pStyle w:val="ListParagraph"/>
        <w:numPr>
          <w:ilvl w:val="0"/>
          <w:numId w:val="6"/>
        </w:numPr>
      </w:pPr>
      <w:r>
        <w:t>PPE</w:t>
      </w:r>
      <w:r w:rsidR="007E1F46">
        <w:t xml:space="preserve"> (</w:t>
      </w:r>
      <w:r w:rsidRPr="007E1F46">
        <w:rPr>
          <w:i/>
          <w:iCs/>
        </w:rPr>
        <w:t>increased time require</w:t>
      </w:r>
      <w:r w:rsidR="007E1F46" w:rsidRPr="007E1F46">
        <w:rPr>
          <w:i/>
          <w:iCs/>
        </w:rPr>
        <w:t>d</w:t>
      </w:r>
      <w:r w:rsidR="007E1F46">
        <w:t>)</w:t>
      </w:r>
      <w:r w:rsidR="00507FCB">
        <w:t>;</w:t>
      </w:r>
      <w:r>
        <w:t xml:space="preserve"> are there good access routes to additional stock</w:t>
      </w:r>
      <w:r w:rsidR="00507FCB">
        <w:t>?</w:t>
      </w:r>
    </w:p>
    <w:p w14:paraId="5C0A59D0" w14:textId="77777777" w:rsidR="00DC35AC" w:rsidRDefault="00AA6409">
      <w:pPr>
        <w:pStyle w:val="ListParagraph"/>
        <w:numPr>
          <w:ilvl w:val="0"/>
          <w:numId w:val="6"/>
        </w:numPr>
      </w:pPr>
      <w:r>
        <w:t xml:space="preserve">Patient flow </w:t>
      </w:r>
    </w:p>
    <w:p w14:paraId="4B9CA2C6" w14:textId="77777777" w:rsidR="00507FCB" w:rsidRDefault="00A44417" w:rsidP="00507FCB">
      <w:pPr>
        <w:pStyle w:val="ListParagraph"/>
        <w:numPr>
          <w:ilvl w:val="0"/>
          <w:numId w:val="6"/>
        </w:numPr>
      </w:pPr>
      <w:r>
        <w:t>A</w:t>
      </w:r>
      <w:r w:rsidR="00AA6409">
        <w:t>sking patients to wait in their car until their appointment time or</w:t>
      </w:r>
      <w:r w:rsidR="00507FCB">
        <w:t>,</w:t>
      </w:r>
      <w:r w:rsidR="00AA6409">
        <w:t xml:space="preserve"> when called by reception</w:t>
      </w:r>
      <w:r w:rsidR="00507FCB" w:rsidRPr="00507FCB">
        <w:t xml:space="preserve"> </w:t>
      </w:r>
    </w:p>
    <w:p w14:paraId="719FE54D" w14:textId="1D3D16B3" w:rsidR="00507FCB" w:rsidRDefault="00507FCB" w:rsidP="00507FCB">
      <w:pPr>
        <w:pStyle w:val="ListParagraph"/>
        <w:numPr>
          <w:ilvl w:val="0"/>
          <w:numId w:val="6"/>
        </w:numPr>
      </w:pPr>
      <w:r>
        <w:t>Use of every other car parking space</w:t>
      </w:r>
    </w:p>
    <w:p w14:paraId="45789C8D" w14:textId="33F71A52" w:rsidR="00A44417" w:rsidRPr="00507FCB" w:rsidRDefault="00A44417" w:rsidP="00045013">
      <w:pPr>
        <w:pStyle w:val="ListParagraph"/>
        <w:pBdr>
          <w:top w:val="single" w:sz="4" w:space="1" w:color="auto"/>
          <w:left w:val="single" w:sz="4" w:space="4" w:color="auto"/>
          <w:bottom w:val="single" w:sz="4" w:space="1" w:color="auto"/>
          <w:right w:val="single" w:sz="4" w:space="4" w:color="auto"/>
        </w:pBdr>
        <w:rPr>
          <w:i/>
          <w:iCs/>
        </w:rPr>
      </w:pPr>
      <w:r w:rsidRPr="00507FCB">
        <w:rPr>
          <w:i/>
          <w:iCs/>
        </w:rPr>
        <w:t xml:space="preserve">NOTE: we are mindful that some practices may have estates issues or not have access to patient </w:t>
      </w:r>
      <w:r w:rsidR="000D41EB" w:rsidRPr="00507FCB">
        <w:rPr>
          <w:i/>
          <w:iCs/>
        </w:rPr>
        <w:t>parking, but</w:t>
      </w:r>
      <w:r w:rsidRPr="00507FCB">
        <w:rPr>
          <w:i/>
          <w:iCs/>
        </w:rPr>
        <w:t xml:space="preserve"> where this is possible, options could be explored  </w:t>
      </w:r>
    </w:p>
    <w:p w14:paraId="6CC57220" w14:textId="408F9BF5" w:rsidR="00DC35AC" w:rsidRDefault="00AA6409">
      <w:pPr>
        <w:pStyle w:val="ListParagraph"/>
        <w:numPr>
          <w:ilvl w:val="0"/>
          <w:numId w:val="6"/>
        </w:numPr>
      </w:pPr>
      <w:r>
        <w:t xml:space="preserve">How will you keep children from being actively near other </w:t>
      </w:r>
      <w:r w:rsidR="000D41EB">
        <w:t>patients?</w:t>
      </w:r>
    </w:p>
    <w:p w14:paraId="6DB8166E" w14:textId="77777777" w:rsidR="00DC35AC" w:rsidRDefault="00AA6409">
      <w:pPr>
        <w:pStyle w:val="ListParagraph"/>
        <w:numPr>
          <w:ilvl w:val="0"/>
          <w:numId w:val="6"/>
        </w:numPr>
      </w:pPr>
      <w:r>
        <w:t>Time required per vaccinator</w:t>
      </w:r>
    </w:p>
    <w:p w14:paraId="4A416DE0" w14:textId="77777777" w:rsidR="00DC35AC" w:rsidRDefault="00AA6409">
      <w:pPr>
        <w:pStyle w:val="ListParagraph"/>
        <w:numPr>
          <w:ilvl w:val="0"/>
          <w:numId w:val="6"/>
        </w:numPr>
      </w:pPr>
      <w:r>
        <w:t>Recovery time</w:t>
      </w:r>
    </w:p>
    <w:p w14:paraId="4D310AB6" w14:textId="77777777" w:rsidR="00A8232C" w:rsidRDefault="00A8232C">
      <w:pPr>
        <w:pStyle w:val="ListParagraph"/>
      </w:pPr>
    </w:p>
    <w:p w14:paraId="4CAB83A7" w14:textId="77777777" w:rsidR="00DC35AC" w:rsidRDefault="00AA6409">
      <w:pPr>
        <w:ind w:firstLine="720"/>
        <w:rPr>
          <w:b/>
          <w:bCs/>
        </w:rPr>
      </w:pPr>
      <w:r>
        <w:rPr>
          <w:b/>
          <w:bCs/>
        </w:rPr>
        <w:t xml:space="preserve">Bookings </w:t>
      </w:r>
    </w:p>
    <w:p w14:paraId="6AE6770E" w14:textId="3C4AA524" w:rsidR="00DC35AC" w:rsidRDefault="00AA6409">
      <w:pPr>
        <w:pStyle w:val="ListParagraph"/>
        <w:numPr>
          <w:ilvl w:val="0"/>
          <w:numId w:val="6"/>
        </w:numPr>
      </w:pPr>
      <w:r>
        <w:t xml:space="preserve">Run your clinic by appointment only to </w:t>
      </w:r>
      <w:r w:rsidR="00A8232C">
        <w:t xml:space="preserve">better </w:t>
      </w:r>
      <w:r>
        <w:t xml:space="preserve">manage patient flow and promote social distancing </w:t>
      </w:r>
    </w:p>
    <w:p w14:paraId="267248AD" w14:textId="77777777" w:rsidR="00DC35AC" w:rsidRDefault="00AA6409">
      <w:pPr>
        <w:pStyle w:val="ListParagraph"/>
        <w:numPr>
          <w:ilvl w:val="0"/>
          <w:numId w:val="6"/>
        </w:numPr>
      </w:pPr>
      <w:r>
        <w:t>When booking in patients to the clinic/appointment, check that they have not been overseas in the last 14 days and/or have any symptoms</w:t>
      </w:r>
    </w:p>
    <w:p w14:paraId="095AE09B" w14:textId="77777777" w:rsidR="00DC35AC" w:rsidRDefault="00AA6409">
      <w:pPr>
        <w:pStyle w:val="ListParagraph"/>
        <w:numPr>
          <w:ilvl w:val="0"/>
          <w:numId w:val="6"/>
        </w:numPr>
      </w:pPr>
      <w:r>
        <w:t xml:space="preserve"> Send SMS reminders to patients that advises them to reschedule their appointment if they are unwell </w:t>
      </w:r>
    </w:p>
    <w:p w14:paraId="7E673FEB" w14:textId="77777777" w:rsidR="00DC35AC" w:rsidRDefault="00AA6409">
      <w:pPr>
        <w:pStyle w:val="ListParagraph"/>
        <w:numPr>
          <w:ilvl w:val="0"/>
          <w:numId w:val="6"/>
        </w:numPr>
      </w:pPr>
      <w:r>
        <w:lastRenderedPageBreak/>
        <w:t xml:space="preserve">Ask patients to bring only one parent/guardian for childhood immunisation appointments. </w:t>
      </w:r>
    </w:p>
    <w:p w14:paraId="5A0C219E" w14:textId="77777777" w:rsidR="00DC35AC" w:rsidRDefault="00AA6409">
      <w:pPr>
        <w:pStyle w:val="ListParagraph"/>
        <w:numPr>
          <w:ilvl w:val="0"/>
          <w:numId w:val="6"/>
        </w:numPr>
      </w:pPr>
      <w:r>
        <w:t xml:space="preserve">Recommend patients wear short sleeved tops to reduce time and touching </w:t>
      </w:r>
    </w:p>
    <w:p w14:paraId="1E727EFF" w14:textId="77777777" w:rsidR="00DC35AC" w:rsidRDefault="00AA6409">
      <w:pPr>
        <w:pStyle w:val="ListParagraph"/>
        <w:numPr>
          <w:ilvl w:val="0"/>
          <w:numId w:val="6"/>
        </w:numPr>
      </w:pPr>
      <w:r>
        <w:t xml:space="preserve"> Determine how many people will be present from one family</w:t>
      </w:r>
    </w:p>
    <w:p w14:paraId="297EB2E3" w14:textId="77777777" w:rsidR="00DC35AC" w:rsidRDefault="00DC35AC">
      <w:pPr>
        <w:rPr>
          <w:b/>
          <w:bCs/>
        </w:rPr>
      </w:pPr>
    </w:p>
    <w:p w14:paraId="7CA1756B" w14:textId="05391058" w:rsidR="00DC35AC" w:rsidRDefault="00AA6409">
      <w:pPr>
        <w:pStyle w:val="Heading3"/>
      </w:pPr>
      <w:bookmarkStart w:id="6" w:name="_Toc47543147"/>
      <w:r>
        <w:rPr>
          <w:b/>
          <w:bCs/>
        </w:rPr>
        <w:t>Site location for delivery of Service</w:t>
      </w:r>
      <w:bookmarkEnd w:id="6"/>
      <w:r>
        <w:rPr>
          <w:b/>
          <w:bCs/>
        </w:rPr>
        <w:t xml:space="preserve"> </w:t>
      </w:r>
    </w:p>
    <w:p w14:paraId="59228A99" w14:textId="77777777" w:rsidR="00DC35AC" w:rsidRDefault="00AA6409">
      <w:pPr>
        <w:rPr>
          <w:b/>
          <w:bCs/>
        </w:rPr>
      </w:pPr>
      <w:r>
        <w:rPr>
          <w:b/>
          <w:bCs/>
        </w:rPr>
        <w:t>Considerations:</w:t>
      </w:r>
    </w:p>
    <w:p w14:paraId="1D2BEBD2" w14:textId="22F876D7" w:rsidR="00DC35AC" w:rsidRDefault="00D06AB1" w:rsidP="00D06AB1">
      <w:pPr>
        <w:rPr>
          <w:i/>
          <w:iCs/>
        </w:rPr>
      </w:pPr>
      <w:r>
        <w:rPr>
          <w:i/>
          <w:iCs/>
        </w:rPr>
        <w:t>Sites could include, but are not limited to:</w:t>
      </w:r>
      <w:r w:rsidR="00AA6409">
        <w:rPr>
          <w:i/>
          <w:iCs/>
        </w:rPr>
        <w:t xml:space="preserve"> </w:t>
      </w:r>
    </w:p>
    <w:p w14:paraId="3902A1C5" w14:textId="77777777" w:rsidR="00DC35AC" w:rsidRPr="00D06AB1" w:rsidRDefault="00AA6409" w:rsidP="00D06AB1">
      <w:pPr>
        <w:pStyle w:val="ListParagraph"/>
        <w:numPr>
          <w:ilvl w:val="1"/>
          <w:numId w:val="28"/>
        </w:numPr>
        <w:ind w:left="851" w:hanging="425"/>
      </w:pPr>
      <w:r w:rsidRPr="00D06AB1">
        <w:t>Home practice</w:t>
      </w:r>
    </w:p>
    <w:p w14:paraId="3504CB2C" w14:textId="7BB10F06" w:rsidR="00DC35AC" w:rsidRPr="00D06AB1" w:rsidRDefault="00AA6409" w:rsidP="00D06AB1">
      <w:pPr>
        <w:pStyle w:val="ListParagraph"/>
        <w:numPr>
          <w:ilvl w:val="1"/>
          <w:numId w:val="28"/>
        </w:numPr>
        <w:ind w:left="851" w:hanging="425"/>
      </w:pPr>
      <w:r w:rsidRPr="00D06AB1">
        <w:t>PCN or practice Buddying</w:t>
      </w:r>
    </w:p>
    <w:p w14:paraId="529A527D" w14:textId="1867E8F1" w:rsidR="00AA6409" w:rsidRPr="00D06AB1" w:rsidRDefault="00AA6409" w:rsidP="00D06AB1">
      <w:pPr>
        <w:pStyle w:val="ListParagraph"/>
        <w:numPr>
          <w:ilvl w:val="1"/>
          <w:numId w:val="28"/>
        </w:numPr>
        <w:ind w:left="851" w:hanging="425"/>
      </w:pPr>
      <w:r w:rsidRPr="00D06AB1">
        <w:t>GP Access Hubs</w:t>
      </w:r>
    </w:p>
    <w:p w14:paraId="13F33133" w14:textId="77777777" w:rsidR="00DC35AC" w:rsidRPr="00D06AB1" w:rsidRDefault="00AA6409" w:rsidP="00D06AB1">
      <w:pPr>
        <w:pStyle w:val="ListParagraph"/>
        <w:numPr>
          <w:ilvl w:val="1"/>
          <w:numId w:val="28"/>
        </w:numPr>
        <w:ind w:left="851" w:hanging="425"/>
      </w:pPr>
      <w:r w:rsidRPr="00D06AB1">
        <w:t xml:space="preserve">Alternative, at scale sites </w:t>
      </w:r>
    </w:p>
    <w:p w14:paraId="73B33FAD" w14:textId="77777777" w:rsidR="00DC35AC" w:rsidRPr="00D06AB1" w:rsidRDefault="00AA6409" w:rsidP="00D06AB1">
      <w:pPr>
        <w:pStyle w:val="ListParagraph"/>
        <w:numPr>
          <w:ilvl w:val="1"/>
          <w:numId w:val="28"/>
        </w:numPr>
        <w:ind w:left="851" w:hanging="425"/>
      </w:pPr>
      <w:r w:rsidRPr="00D06AB1">
        <w:t xml:space="preserve">Community Pharmacy </w:t>
      </w:r>
    </w:p>
    <w:p w14:paraId="25DD9E08" w14:textId="77777777" w:rsidR="00DC35AC" w:rsidRDefault="00DC35AC">
      <w:pPr>
        <w:jc w:val="both"/>
        <w:rPr>
          <w:b/>
          <w:bCs/>
        </w:rPr>
      </w:pPr>
    </w:p>
    <w:p w14:paraId="6D9C9E87" w14:textId="77777777" w:rsidR="00AA6409" w:rsidRDefault="00AA6409">
      <w:pPr>
        <w:ind w:firstLine="357"/>
        <w:rPr>
          <w:b/>
          <w:bCs/>
        </w:rPr>
      </w:pPr>
      <w:r>
        <w:rPr>
          <w:b/>
          <w:bCs/>
        </w:rPr>
        <w:t xml:space="preserve">Alternative Sites: </w:t>
      </w:r>
    </w:p>
    <w:p w14:paraId="42045B11" w14:textId="6B45BE26" w:rsidR="00DC35AC" w:rsidRDefault="00AA6409">
      <w:pPr>
        <w:ind w:firstLine="357"/>
      </w:pPr>
      <w:r>
        <w:rPr>
          <w:b/>
          <w:bCs/>
        </w:rPr>
        <w:t xml:space="preserve">Considerations: </w:t>
      </w:r>
      <w:r>
        <w:t xml:space="preserve">should </w:t>
      </w:r>
      <w:r>
        <w:rPr>
          <w:i/>
          <w:iCs/>
        </w:rPr>
        <w:t>you choose to provide the flu clinic offsite</w:t>
      </w:r>
      <w:r>
        <w:t xml:space="preserve"> </w:t>
      </w:r>
    </w:p>
    <w:p w14:paraId="3C2683ED" w14:textId="34C39BDD" w:rsidR="00DC35AC" w:rsidRDefault="00AA6409">
      <w:pPr>
        <w:pStyle w:val="ListParagraph"/>
        <w:numPr>
          <w:ilvl w:val="0"/>
          <w:numId w:val="9"/>
        </w:numPr>
      </w:pPr>
      <w:r>
        <w:t xml:space="preserve">Where </w:t>
      </w:r>
      <w:r w:rsidR="00081364">
        <w:t>might the</w:t>
      </w:r>
      <w:r>
        <w:t xml:space="preserve"> best alternative </w:t>
      </w:r>
      <w:r w:rsidR="000D41EB">
        <w:t>site be</w:t>
      </w:r>
      <w:r>
        <w:t xml:space="preserve"> </w:t>
      </w:r>
    </w:p>
    <w:p w14:paraId="2C9FF264" w14:textId="277C177D" w:rsidR="00DC35AC" w:rsidRDefault="00AA6409">
      <w:pPr>
        <w:pStyle w:val="ListParagraph"/>
        <w:numPr>
          <w:ilvl w:val="0"/>
          <w:numId w:val="9"/>
        </w:numPr>
      </w:pPr>
      <w:r>
        <w:t xml:space="preserve"> Does this have hand washing facilities and separate entry and exit </w:t>
      </w:r>
    </w:p>
    <w:p w14:paraId="34FDF87C" w14:textId="2565F5A0" w:rsidR="00AA6409" w:rsidRDefault="00AA6409">
      <w:pPr>
        <w:pStyle w:val="ListParagraph"/>
        <w:numPr>
          <w:ilvl w:val="0"/>
          <w:numId w:val="9"/>
        </w:numPr>
      </w:pPr>
      <w:r>
        <w:t>Availability for facilities</w:t>
      </w:r>
      <w:r w:rsidR="000B3AED">
        <w:t xml:space="preserve"> such as </w:t>
      </w:r>
      <w:r>
        <w:t xml:space="preserve">sharps and clinical waste disposal </w:t>
      </w:r>
    </w:p>
    <w:p w14:paraId="0F22B142" w14:textId="5E9DED7A" w:rsidR="00DC35AC" w:rsidRDefault="00AA6409">
      <w:pPr>
        <w:pStyle w:val="ListParagraph"/>
        <w:numPr>
          <w:ilvl w:val="0"/>
          <w:numId w:val="9"/>
        </w:numPr>
      </w:pPr>
      <w:r>
        <w:t>Anaphylaxis safety in the chosen location</w:t>
      </w:r>
    </w:p>
    <w:p w14:paraId="12049D27" w14:textId="5E25FC24" w:rsidR="00CE1D81" w:rsidRDefault="00AA6409">
      <w:pPr>
        <w:pStyle w:val="ListParagraph"/>
        <w:numPr>
          <w:ilvl w:val="0"/>
          <w:numId w:val="9"/>
        </w:numPr>
      </w:pPr>
      <w:r>
        <w:t xml:space="preserve">How will you maintain physical </w:t>
      </w:r>
      <w:r w:rsidR="00CE1D81">
        <w:t>distancing?</w:t>
      </w:r>
    </w:p>
    <w:p w14:paraId="22677996" w14:textId="77777777" w:rsidR="00FF3D77" w:rsidRDefault="00FF3D77" w:rsidP="00FF3D77">
      <w:pPr>
        <w:pStyle w:val="ListParagraph"/>
        <w:numPr>
          <w:ilvl w:val="0"/>
          <w:numId w:val="9"/>
        </w:numPr>
        <w:jc w:val="both"/>
      </w:pPr>
      <w:r>
        <w:t>Is there power and are you able to store vaccines?</w:t>
      </w:r>
    </w:p>
    <w:p w14:paraId="49D408C4" w14:textId="77777777" w:rsidR="000D1064" w:rsidRDefault="000D1064" w:rsidP="000D1064">
      <w:pPr>
        <w:pStyle w:val="ListParagraph"/>
        <w:numPr>
          <w:ilvl w:val="0"/>
          <w:numId w:val="9"/>
        </w:numPr>
      </w:pPr>
      <w:r>
        <w:t xml:space="preserve">How will you maintain the Cold Chain offsite or outdoors? </w:t>
      </w:r>
    </w:p>
    <w:p w14:paraId="76B035B2" w14:textId="3B5F7A71" w:rsidR="00FF3D77" w:rsidRDefault="00FF3D77" w:rsidP="00FF3D77">
      <w:pPr>
        <w:pStyle w:val="ListParagraph"/>
        <w:numPr>
          <w:ilvl w:val="0"/>
          <w:numId w:val="9"/>
        </w:numPr>
        <w:jc w:val="both"/>
      </w:pPr>
      <w:r>
        <w:t>Do you have a fridge in location that is compliant; can fridge temperatures can be monitored</w:t>
      </w:r>
      <w:r w:rsidR="00A0407C">
        <w:t>; is the fridge capacity enough?</w:t>
      </w:r>
    </w:p>
    <w:p w14:paraId="5E55DD64" w14:textId="77777777" w:rsidR="00DC35AC" w:rsidRDefault="00AA6409">
      <w:pPr>
        <w:pStyle w:val="ListParagraph"/>
        <w:numPr>
          <w:ilvl w:val="0"/>
          <w:numId w:val="9"/>
        </w:numPr>
      </w:pPr>
      <w:r>
        <w:t>Who will monitor physical distancing, what measures will you have in place?</w:t>
      </w:r>
    </w:p>
    <w:p w14:paraId="1F1B3C18" w14:textId="6DDF458D" w:rsidR="00DC35AC" w:rsidRDefault="00AA6409">
      <w:pPr>
        <w:pStyle w:val="ListParagraph"/>
        <w:numPr>
          <w:ilvl w:val="0"/>
          <w:numId w:val="9"/>
        </w:numPr>
      </w:pPr>
      <w:r>
        <w:t xml:space="preserve"> Ensure all staff are clear about how patients will be monitored, who is responsible</w:t>
      </w:r>
      <w:r w:rsidR="00E02B44">
        <w:t>;</w:t>
      </w:r>
      <w:r>
        <w:t xml:space="preserve"> </w:t>
      </w:r>
      <w:r w:rsidR="000B3AED">
        <w:t xml:space="preserve">consider </w:t>
      </w:r>
      <w:r>
        <w:t xml:space="preserve">how will the patient contact you if vaccines are administered outside </w:t>
      </w:r>
    </w:p>
    <w:p w14:paraId="26636E6F" w14:textId="2BCE382F" w:rsidR="00DC35AC" w:rsidRDefault="00AA6409">
      <w:pPr>
        <w:pStyle w:val="ListParagraph"/>
        <w:numPr>
          <w:ilvl w:val="0"/>
          <w:numId w:val="10"/>
        </w:numPr>
        <w:jc w:val="both"/>
      </w:pPr>
      <w:r>
        <w:t xml:space="preserve">Do you need to check that Public Liability is </w:t>
      </w:r>
      <w:r w:rsidR="0031438F">
        <w:t>in place</w:t>
      </w:r>
      <w:r>
        <w:t xml:space="preserve"> and, especially if it is a non-NHS building, will their Public Liability support this </w:t>
      </w:r>
      <w:r w:rsidR="0031438F">
        <w:t>activity?</w:t>
      </w:r>
    </w:p>
    <w:p w14:paraId="4F905DC8" w14:textId="018F68BB" w:rsidR="00DC35AC" w:rsidRDefault="00AA6409">
      <w:pPr>
        <w:pStyle w:val="ListParagraph"/>
        <w:numPr>
          <w:ilvl w:val="0"/>
          <w:numId w:val="10"/>
        </w:numPr>
        <w:jc w:val="both"/>
      </w:pPr>
      <w:r>
        <w:t>If you approach an organisation because they have good car parking space for a drive through, do not forget that it is the landlord that needs to give permission.</w:t>
      </w:r>
    </w:p>
    <w:p w14:paraId="470CAF97" w14:textId="2087FD40" w:rsidR="00DC35AC" w:rsidRDefault="00AA6409">
      <w:pPr>
        <w:pStyle w:val="ListParagraph"/>
        <w:numPr>
          <w:ilvl w:val="0"/>
          <w:numId w:val="10"/>
        </w:numPr>
        <w:jc w:val="both"/>
      </w:pPr>
      <w:r>
        <w:t xml:space="preserve">Is there </w:t>
      </w:r>
      <w:r w:rsidR="000B3AED">
        <w:t xml:space="preserve">a reliable source of </w:t>
      </w:r>
      <w:r>
        <w:t>WiFi available</w:t>
      </w:r>
      <w:r w:rsidR="000B3AED">
        <w:t xml:space="preserve"> for the medical record?</w:t>
      </w:r>
    </w:p>
    <w:p w14:paraId="1AB159FC" w14:textId="1C0B499B" w:rsidR="00AA6409" w:rsidRDefault="00AA6409" w:rsidP="00AA6409">
      <w:pPr>
        <w:pStyle w:val="ListParagraph"/>
        <w:numPr>
          <w:ilvl w:val="0"/>
          <w:numId w:val="10"/>
        </w:numPr>
      </w:pPr>
      <w:r>
        <w:t>Is there mobile reception and connectivity at this site in case of emergency</w:t>
      </w:r>
      <w:r w:rsidR="000B3AED">
        <w:t>?</w:t>
      </w:r>
      <w:r>
        <w:t xml:space="preserve">  </w:t>
      </w:r>
    </w:p>
    <w:p w14:paraId="4CB90F58" w14:textId="77777777" w:rsidR="00DC35AC" w:rsidRDefault="00AA6409">
      <w:pPr>
        <w:pStyle w:val="ListParagraph"/>
        <w:numPr>
          <w:ilvl w:val="0"/>
          <w:numId w:val="10"/>
        </w:numPr>
        <w:jc w:val="both"/>
      </w:pPr>
      <w:r>
        <w:lastRenderedPageBreak/>
        <w:t>How would you access and record the vaccination so that the patient’s own practice remains eligible to claim for the activity?</w:t>
      </w:r>
    </w:p>
    <w:p w14:paraId="728E747D" w14:textId="18C75C05" w:rsidR="00DC35AC" w:rsidRDefault="000B3AED">
      <w:pPr>
        <w:pStyle w:val="ListParagraph"/>
        <w:numPr>
          <w:ilvl w:val="0"/>
          <w:numId w:val="10"/>
        </w:numPr>
        <w:jc w:val="both"/>
      </w:pPr>
      <w:r>
        <w:t xml:space="preserve">Will </w:t>
      </w:r>
      <w:r w:rsidR="00AA6409">
        <w:t>the clinicians attending the clinic have access to the patient’s own MR on their SMART cards?</w:t>
      </w:r>
    </w:p>
    <w:p w14:paraId="5E17D13A" w14:textId="77777777" w:rsidR="00DC35AC" w:rsidRDefault="00AA6409">
      <w:pPr>
        <w:pStyle w:val="ListParagraph"/>
        <w:numPr>
          <w:ilvl w:val="0"/>
          <w:numId w:val="10"/>
        </w:numPr>
        <w:jc w:val="both"/>
      </w:pPr>
      <w:r>
        <w:t>Are patients randomly arriving or are they booked by practice to reduce the movement between systems?</w:t>
      </w:r>
    </w:p>
    <w:p w14:paraId="72C884A0" w14:textId="71F8F0C8" w:rsidR="00DC35AC" w:rsidRDefault="00AA6409">
      <w:pPr>
        <w:pStyle w:val="ListParagraph"/>
        <w:numPr>
          <w:ilvl w:val="0"/>
          <w:numId w:val="10"/>
        </w:numPr>
        <w:jc w:val="both"/>
      </w:pPr>
      <w:r>
        <w:t xml:space="preserve">Is there a suitable space to change </w:t>
      </w:r>
      <w:r w:rsidR="00103E32">
        <w:t xml:space="preserve">into and </w:t>
      </w:r>
      <w:r>
        <w:t>out PPE?</w:t>
      </w:r>
    </w:p>
    <w:p w14:paraId="1194D23B" w14:textId="77777777" w:rsidR="00DC35AC" w:rsidRDefault="00AA6409">
      <w:pPr>
        <w:pStyle w:val="ListParagraph"/>
        <w:numPr>
          <w:ilvl w:val="0"/>
          <w:numId w:val="10"/>
        </w:numPr>
        <w:jc w:val="both"/>
      </w:pPr>
      <w:r>
        <w:t>Is there suitable storage for PPE to ensure there is no cross contamination, also who removes and disposes of the PPE.</w:t>
      </w:r>
    </w:p>
    <w:p w14:paraId="1551EEB0" w14:textId="77777777" w:rsidR="00DC35AC" w:rsidRDefault="00AA6409">
      <w:pPr>
        <w:pStyle w:val="ListParagraph"/>
        <w:numPr>
          <w:ilvl w:val="0"/>
          <w:numId w:val="10"/>
        </w:numPr>
      </w:pPr>
      <w:r>
        <w:t xml:space="preserve">Consider the option of a </w:t>
      </w:r>
      <w:r w:rsidRPr="00136F93">
        <w:rPr>
          <w:i/>
          <w:iCs/>
        </w:rPr>
        <w:t>'drive though'</w:t>
      </w:r>
      <w:r>
        <w:t xml:space="preserve"> flu clinic within the PCN</w:t>
      </w:r>
    </w:p>
    <w:p w14:paraId="101DC658" w14:textId="03662A39" w:rsidR="00136F93" w:rsidRDefault="00AA6409">
      <w:pPr>
        <w:pStyle w:val="ListParagraph"/>
        <w:numPr>
          <w:ilvl w:val="0"/>
          <w:numId w:val="10"/>
        </w:numPr>
      </w:pPr>
      <w:r>
        <w:t>Have a backup plan if the weather is bad</w:t>
      </w:r>
      <w:r w:rsidR="00136F93">
        <w:t xml:space="preserve">, </w:t>
      </w:r>
      <w:r>
        <w:t xml:space="preserve">what is </w:t>
      </w:r>
      <w:r w:rsidR="00B543F4">
        <w:t>your</w:t>
      </w:r>
      <w:r>
        <w:t xml:space="preserve"> contingency? </w:t>
      </w:r>
    </w:p>
    <w:p w14:paraId="033E93D5" w14:textId="317FD511" w:rsidR="00DC35AC" w:rsidRDefault="00AA6409">
      <w:pPr>
        <w:pStyle w:val="ListParagraph"/>
        <w:numPr>
          <w:ilvl w:val="0"/>
          <w:numId w:val="10"/>
        </w:numPr>
      </w:pPr>
      <w:r>
        <w:t>Develop a safety plan for patients and staff in this location</w:t>
      </w:r>
    </w:p>
    <w:p w14:paraId="12BA0735" w14:textId="4A8ED2A4" w:rsidR="00DC35AC" w:rsidRDefault="00136F93">
      <w:pPr>
        <w:pStyle w:val="ListParagraph"/>
        <w:numPr>
          <w:ilvl w:val="0"/>
          <w:numId w:val="10"/>
        </w:numPr>
        <w:jc w:val="both"/>
      </w:pPr>
      <w:r>
        <w:t>C</w:t>
      </w:r>
      <w:r w:rsidR="00AA6409">
        <w:t>onsider anaphylaxis</w:t>
      </w:r>
      <w:r>
        <w:t xml:space="preserve"> </w:t>
      </w:r>
      <w:r w:rsidR="00AA6409">
        <w:t xml:space="preserve">reactions, i.e. you may want to advise </w:t>
      </w:r>
      <w:r w:rsidR="00A8232C">
        <w:t xml:space="preserve">patients </w:t>
      </w:r>
      <w:r w:rsidR="00AA6409">
        <w:t>to wait at least 5 minutes before leaving the premises or driving a car?</w:t>
      </w:r>
    </w:p>
    <w:p w14:paraId="05B331E9" w14:textId="754628DA" w:rsidR="00DC35AC" w:rsidRDefault="00AA6409">
      <w:pPr>
        <w:pStyle w:val="ListParagraph"/>
        <w:numPr>
          <w:ilvl w:val="0"/>
          <w:numId w:val="10"/>
        </w:numPr>
        <w:jc w:val="both"/>
      </w:pPr>
      <w:r>
        <w:t>Vehicle driver is not immunised that day</w:t>
      </w:r>
      <w:r w:rsidR="00136F93">
        <w:t>, they</w:t>
      </w:r>
      <w:r>
        <w:t xml:space="preserve"> can assist with monitoring those </w:t>
      </w:r>
      <w:r w:rsidR="004F0E5D">
        <w:t>immunised so</w:t>
      </w:r>
      <w:r>
        <w:t xml:space="preserve"> that everyone gets home safely</w:t>
      </w:r>
    </w:p>
    <w:p w14:paraId="2EEA3FDD" w14:textId="18960986" w:rsidR="0032143C" w:rsidRDefault="0032143C" w:rsidP="0032143C">
      <w:pPr>
        <w:ind w:left="360"/>
        <w:jc w:val="both"/>
      </w:pPr>
    </w:p>
    <w:p w14:paraId="1C23E54C" w14:textId="5817EAFC" w:rsidR="00AA6409" w:rsidRPr="002D670C" w:rsidRDefault="00AA6409" w:rsidP="00081364">
      <w:pPr>
        <w:ind w:firstLine="360"/>
        <w:jc w:val="both"/>
        <w:rPr>
          <w:b/>
          <w:bCs/>
        </w:rPr>
      </w:pPr>
      <w:r w:rsidRPr="002D670C">
        <w:rPr>
          <w:b/>
          <w:bCs/>
        </w:rPr>
        <w:t>Pharmacy considerations</w:t>
      </w:r>
      <w:r w:rsidR="0032143C">
        <w:rPr>
          <w:b/>
          <w:bCs/>
        </w:rPr>
        <w:t>:</w:t>
      </w:r>
    </w:p>
    <w:p w14:paraId="41E0CD0E" w14:textId="77777777" w:rsidR="00AA6409" w:rsidRPr="00603400" w:rsidRDefault="00AA6409" w:rsidP="00603400">
      <w:pPr>
        <w:pStyle w:val="ListParagraph"/>
        <w:numPr>
          <w:ilvl w:val="0"/>
          <w:numId w:val="22"/>
        </w:numPr>
      </w:pPr>
      <w:r w:rsidRPr="00603400">
        <w:t>Do all relevant staff have the necessary access to SONAR to download flu data from community pharmacies?</w:t>
      </w:r>
    </w:p>
    <w:p w14:paraId="68275D76" w14:textId="77777777" w:rsidR="00AA6409" w:rsidRPr="00603400" w:rsidRDefault="00AA6409" w:rsidP="00603400">
      <w:pPr>
        <w:pStyle w:val="ListParagraph"/>
        <w:numPr>
          <w:ilvl w:val="0"/>
          <w:numId w:val="22"/>
        </w:numPr>
      </w:pPr>
      <w:r w:rsidRPr="00603400">
        <w:t>Are you having conversations with your local community pharmacies about how best to work together to maximise the uptake of flu vaccination this year?</w:t>
      </w:r>
    </w:p>
    <w:p w14:paraId="49396DBB" w14:textId="7C79CA0B" w:rsidR="00AA6409" w:rsidRPr="00603400" w:rsidRDefault="00AA6409" w:rsidP="00603400">
      <w:pPr>
        <w:pStyle w:val="ListParagraph"/>
        <w:numPr>
          <w:ilvl w:val="0"/>
          <w:numId w:val="22"/>
        </w:numPr>
      </w:pPr>
      <w:r w:rsidRPr="00603400">
        <w:t>Have you identified the need for alternative premises/venues to host your flu clinic this year?</w:t>
      </w:r>
    </w:p>
    <w:p w14:paraId="67490F17" w14:textId="77777777" w:rsidR="00AA6409" w:rsidRPr="00AA6409" w:rsidRDefault="00AA6409" w:rsidP="007C23E6">
      <w:pPr>
        <w:suppressAutoHyphens w:val="0"/>
        <w:spacing w:after="0" w:line="360" w:lineRule="auto"/>
        <w:textAlignment w:val="auto"/>
        <w:rPr>
          <w:shd w:val="clear" w:color="auto" w:fill="FFFF00"/>
        </w:rPr>
      </w:pPr>
    </w:p>
    <w:p w14:paraId="62F5A577" w14:textId="39911D5D" w:rsidR="00AA6409" w:rsidRPr="0032143C" w:rsidRDefault="0032143C" w:rsidP="0032143C">
      <w:pPr>
        <w:pStyle w:val="Heading3"/>
        <w:rPr>
          <w:b/>
          <w:bCs/>
        </w:rPr>
      </w:pPr>
      <w:bookmarkStart w:id="7" w:name="_Toc47543148"/>
      <w:r w:rsidRPr="0032143C">
        <w:rPr>
          <w:b/>
          <w:bCs/>
        </w:rPr>
        <w:t>Care Quality Commission (CQC)</w:t>
      </w:r>
      <w:bookmarkEnd w:id="7"/>
      <w:r w:rsidR="009E1471">
        <w:rPr>
          <w:b/>
          <w:bCs/>
        </w:rPr>
        <w:t xml:space="preserve"> </w:t>
      </w:r>
    </w:p>
    <w:p w14:paraId="5767DCEC" w14:textId="55A3E360" w:rsidR="0032143C" w:rsidRPr="0032143C" w:rsidRDefault="0032143C" w:rsidP="007C23E6">
      <w:pPr>
        <w:jc w:val="both"/>
        <w:rPr>
          <w:b/>
          <w:bCs/>
        </w:rPr>
      </w:pPr>
      <w:r w:rsidRPr="0032143C">
        <w:rPr>
          <w:b/>
          <w:bCs/>
        </w:rPr>
        <w:t>Considerations:</w:t>
      </w:r>
    </w:p>
    <w:p w14:paraId="3D425CFA" w14:textId="450236C6" w:rsidR="00A8232C" w:rsidRDefault="00A8232C" w:rsidP="0032143C">
      <w:pPr>
        <w:jc w:val="both"/>
      </w:pPr>
      <w:r>
        <w:t>The CQC has now published guidance on registration requirements for flu delivery for 2020/21; if this occurs ‘</w:t>
      </w:r>
      <w:r w:rsidRPr="006630FD">
        <w:rPr>
          <w:i/>
          <w:iCs/>
        </w:rPr>
        <w:t>off-site</w:t>
      </w:r>
      <w:r>
        <w:t>’, that is, not at your practice, the CQC is using current registration arrangements unless</w:t>
      </w:r>
    </w:p>
    <w:p w14:paraId="44D93545" w14:textId="77777777" w:rsidR="00875840" w:rsidRDefault="00A8232C" w:rsidP="004A7BD3">
      <w:pPr>
        <w:pStyle w:val="ListParagraph"/>
        <w:numPr>
          <w:ilvl w:val="0"/>
          <w:numId w:val="30"/>
        </w:numPr>
        <w:jc w:val="both"/>
      </w:pPr>
      <w:r w:rsidRPr="00875840">
        <w:rPr>
          <w:b/>
          <w:bCs/>
        </w:rPr>
        <w:t>Other services in addition to flu immunisation</w:t>
      </w:r>
      <w:r>
        <w:t xml:space="preserve"> are being delivered, at a site not currently registered.  This will require separate registration</w:t>
      </w:r>
      <w:r w:rsidR="00875840">
        <w:t>.</w:t>
      </w:r>
    </w:p>
    <w:p w14:paraId="42968EC1" w14:textId="61BA5845" w:rsidR="00875840" w:rsidRDefault="00A8232C" w:rsidP="004A7BD3">
      <w:pPr>
        <w:pStyle w:val="ListParagraph"/>
        <w:numPr>
          <w:ilvl w:val="0"/>
          <w:numId w:val="30"/>
        </w:numPr>
        <w:jc w:val="both"/>
      </w:pPr>
      <w:r w:rsidRPr="00875840">
        <w:rPr>
          <w:b/>
          <w:bCs/>
        </w:rPr>
        <w:t>Only flu immunisation</w:t>
      </w:r>
      <w:r>
        <w:t xml:space="preserve"> services are being delivered in which case a ‘</w:t>
      </w:r>
      <w:r w:rsidRPr="00875840">
        <w:rPr>
          <w:i/>
          <w:iCs/>
        </w:rPr>
        <w:t>statement of purpose</w:t>
      </w:r>
      <w:r>
        <w:t xml:space="preserve">’ for one currently registered GP practice is required, and no further registration.  </w:t>
      </w:r>
    </w:p>
    <w:p w14:paraId="5B3A7561" w14:textId="7A419FA6" w:rsidR="00A8232C" w:rsidRDefault="00A8232C" w:rsidP="00411A19">
      <w:r>
        <w:t xml:space="preserve">Full details are available </w:t>
      </w:r>
      <w:hyperlink r:id="rId15" w:history="1">
        <w:r w:rsidR="0009415B" w:rsidRPr="0009415B">
          <w:rPr>
            <w:rStyle w:val="Hyperlink"/>
          </w:rPr>
          <w:t>here</w:t>
        </w:r>
      </w:hyperlink>
      <w:r w:rsidR="0009415B">
        <w:t>.</w:t>
      </w:r>
    </w:p>
    <w:p w14:paraId="5EB38CD3" w14:textId="4A3F3AF4" w:rsidR="00DC35AC" w:rsidRDefault="00D06AB1" w:rsidP="00411A19">
      <w:pPr>
        <w:suppressAutoHyphens w:val="0"/>
        <w:rPr>
          <w:b/>
          <w:bCs/>
        </w:rPr>
      </w:pPr>
      <w:r>
        <w:rPr>
          <w:b/>
          <w:bCs/>
        </w:rPr>
        <w:br w:type="page"/>
      </w:r>
      <w:r w:rsidR="00AA6409">
        <w:rPr>
          <w:b/>
          <w:bCs/>
        </w:rPr>
        <w:lastRenderedPageBreak/>
        <w:t>PART 2</w:t>
      </w:r>
    </w:p>
    <w:p w14:paraId="292E5491" w14:textId="77777777" w:rsidR="00DC35AC" w:rsidRDefault="00AA6409">
      <w:pPr>
        <w:pStyle w:val="Heading2"/>
        <w:rPr>
          <w:b/>
          <w:bCs/>
        </w:rPr>
      </w:pPr>
      <w:bookmarkStart w:id="8" w:name="_Toc47543149"/>
      <w:r>
        <w:rPr>
          <w:b/>
          <w:bCs/>
        </w:rPr>
        <w:t>DETAILS TO CONSIDER WITHIN THE FRAMEWORK</w:t>
      </w:r>
      <w:bookmarkEnd w:id="8"/>
      <w:r>
        <w:rPr>
          <w:b/>
          <w:bCs/>
        </w:rPr>
        <w:t xml:space="preserve"> </w:t>
      </w:r>
    </w:p>
    <w:p w14:paraId="4DDE53B2" w14:textId="4F41C6D4" w:rsidR="00DC35AC" w:rsidRDefault="00AA6409">
      <w:pPr>
        <w:pStyle w:val="Heading3"/>
        <w:rPr>
          <w:b/>
          <w:bCs/>
        </w:rPr>
      </w:pPr>
      <w:bookmarkStart w:id="9" w:name="_Toc47543150"/>
      <w:r>
        <w:rPr>
          <w:b/>
          <w:bCs/>
        </w:rPr>
        <w:t>Financial Planning</w:t>
      </w:r>
      <w:bookmarkEnd w:id="9"/>
    </w:p>
    <w:p w14:paraId="2975A32F" w14:textId="77777777" w:rsidR="00FE6047" w:rsidRPr="00FE6047" w:rsidRDefault="00FE6047" w:rsidP="00FE6047"/>
    <w:p w14:paraId="653DA269" w14:textId="77777777" w:rsidR="00DC35AC" w:rsidRDefault="00AA6409">
      <w:r>
        <w:t xml:space="preserve">The LMC is clear that the additional costs associated with planning and delivering an expanded seasonal flu programme cannot fall to general Practice. We await notification of the financial flexibilities and options which may be made available to practices.  </w:t>
      </w:r>
    </w:p>
    <w:p w14:paraId="088C92AE" w14:textId="63B9679F" w:rsidR="00DC35AC" w:rsidRDefault="00AA6409">
      <w:r>
        <w:t>It is possible but</w:t>
      </w:r>
      <w:r w:rsidR="007A2E6D">
        <w:t>,</w:t>
      </w:r>
      <w:r>
        <w:t xml:space="preserve"> </w:t>
      </w:r>
      <w:r w:rsidR="006E5877">
        <w:t>yet</w:t>
      </w:r>
      <w:r w:rsidR="007A2E6D">
        <w:t>,</w:t>
      </w:r>
      <w:r>
        <w:t xml:space="preserve"> has not been confirmed, that </w:t>
      </w:r>
      <w:r w:rsidR="00411A19">
        <w:t xml:space="preserve">there will be a </w:t>
      </w:r>
      <w:r>
        <w:t xml:space="preserve">seasonal flu PCN incentive payment within the </w:t>
      </w:r>
      <w:r w:rsidR="00411A19">
        <w:t>Investment and Impact Fund (IIF)</w:t>
      </w:r>
      <w:r w:rsidR="007A2E6D">
        <w:t>.  T</w:t>
      </w:r>
      <w:r>
        <w:t xml:space="preserve">he implementation of the IIF was deferred by COVID 19 from April- October, but details of the remaining six months period of payment are still awaited.  </w:t>
      </w:r>
    </w:p>
    <w:p w14:paraId="13E3CC58" w14:textId="69B9C009" w:rsidR="00DC35AC" w:rsidRDefault="008D7FCF">
      <w:pPr>
        <w:pStyle w:val="ListParagraph"/>
        <w:numPr>
          <w:ilvl w:val="0"/>
          <w:numId w:val="11"/>
        </w:numPr>
      </w:pPr>
      <w:r>
        <w:t xml:space="preserve">Prepare a </w:t>
      </w:r>
      <w:r w:rsidR="000D41EB">
        <w:t>draft costs</w:t>
      </w:r>
      <w:r w:rsidR="00AA6409">
        <w:t xml:space="preserve"> plan</w:t>
      </w:r>
      <w:r>
        <w:t xml:space="preserve"> </w:t>
      </w:r>
      <w:r w:rsidR="00D0362F">
        <w:t>including</w:t>
      </w:r>
      <w:r w:rsidR="00AA6409">
        <w:t xml:space="preserve"> </w:t>
      </w:r>
      <w:r w:rsidR="000D41EB">
        <w:t>vaccines, PPE</w:t>
      </w:r>
      <w:r w:rsidR="00AA6409">
        <w:t xml:space="preserve">, </w:t>
      </w:r>
      <w:r>
        <w:t xml:space="preserve">additional </w:t>
      </w:r>
      <w:r w:rsidR="00AA6409">
        <w:t xml:space="preserve">equipment required, staff overtime, reduced ability for ad-hoc </w:t>
      </w:r>
      <w:r>
        <w:t xml:space="preserve">opportunistic </w:t>
      </w:r>
      <w:r w:rsidR="00AA6409">
        <w:t>vaccinations etc. capturing all activity across different areas/systems</w:t>
      </w:r>
      <w:r w:rsidR="00411A19">
        <w:t>.</w:t>
      </w:r>
      <w:r w:rsidR="00D0362F">
        <w:t xml:space="preserve">  </w:t>
      </w:r>
    </w:p>
    <w:p w14:paraId="2523091D" w14:textId="2ACB9398" w:rsidR="00DC35AC" w:rsidRDefault="00AA6409" w:rsidP="00411A19">
      <w:pPr>
        <w:pStyle w:val="ListParagraph"/>
        <w:numPr>
          <w:ilvl w:val="0"/>
          <w:numId w:val="11"/>
        </w:numPr>
      </w:pPr>
      <w:r>
        <w:t>If you are asking some of your clinical team to provide flu vaccines at home, then you might want to consider whether the person driving has ‘</w:t>
      </w:r>
      <w:r>
        <w:rPr>
          <w:i/>
          <w:iCs/>
        </w:rPr>
        <w:t>business use</w:t>
      </w:r>
      <w:r>
        <w:t>’ insurance on their car.</w:t>
      </w:r>
      <w:r w:rsidR="008D7FCF">
        <w:t xml:space="preserve"> This may incur additional costs</w:t>
      </w:r>
      <w:r w:rsidR="00D0362F">
        <w:t>.</w:t>
      </w:r>
      <w:r w:rsidR="00411A19">
        <w:br/>
      </w:r>
    </w:p>
    <w:p w14:paraId="13ABD4BC" w14:textId="5069D9F8" w:rsidR="00411A19" w:rsidRDefault="00411A19">
      <w:pPr>
        <w:pStyle w:val="ListParagraph"/>
        <w:numPr>
          <w:ilvl w:val="0"/>
          <w:numId w:val="11"/>
        </w:numPr>
        <w:jc w:val="both"/>
      </w:pPr>
      <w:r>
        <w:t>The LMC is in discussion with CCGs about the use of a proportion of Extended Hours appointments to deliver flu immunisations.  A</w:t>
      </w:r>
      <w:r w:rsidR="00D0362F">
        <w:t>n</w:t>
      </w:r>
      <w:r>
        <w:t xml:space="preserve"> update will be provided as soon as possible. </w:t>
      </w:r>
    </w:p>
    <w:p w14:paraId="339C6B10" w14:textId="77777777" w:rsidR="00B63260" w:rsidRDefault="00B63260" w:rsidP="00B63260">
      <w:pPr>
        <w:rPr>
          <w:b/>
          <w:bCs/>
        </w:rPr>
      </w:pPr>
    </w:p>
    <w:p w14:paraId="366FA347" w14:textId="77777777" w:rsidR="00DC35AC" w:rsidRDefault="00AA6409">
      <w:pPr>
        <w:pStyle w:val="Heading3"/>
        <w:rPr>
          <w:b/>
          <w:bCs/>
        </w:rPr>
      </w:pPr>
      <w:bookmarkStart w:id="10" w:name="_Toc47543151"/>
      <w:r>
        <w:rPr>
          <w:b/>
          <w:bCs/>
        </w:rPr>
        <w:t>Workforce and staffing resources</w:t>
      </w:r>
      <w:bookmarkEnd w:id="10"/>
      <w:r>
        <w:rPr>
          <w:b/>
          <w:bCs/>
        </w:rPr>
        <w:t xml:space="preserve"> </w:t>
      </w:r>
    </w:p>
    <w:p w14:paraId="73D7B2FB" w14:textId="77777777" w:rsidR="00DC35AC" w:rsidRDefault="00DC35AC">
      <w:pPr>
        <w:pStyle w:val="Heading3"/>
        <w:rPr>
          <w:b/>
          <w:bCs/>
        </w:rPr>
      </w:pPr>
    </w:p>
    <w:p w14:paraId="34FA3F5F" w14:textId="77777777" w:rsidR="00DC35AC" w:rsidRDefault="00AA6409">
      <w:pPr>
        <w:pStyle w:val="Heading3"/>
        <w:rPr>
          <w:b/>
          <w:bCs/>
        </w:rPr>
      </w:pPr>
      <w:bookmarkStart w:id="11" w:name="_Toc47009586"/>
      <w:bookmarkStart w:id="12" w:name="_Toc47543152"/>
      <w:r>
        <w:rPr>
          <w:b/>
          <w:bCs/>
        </w:rPr>
        <w:t>Staffing</w:t>
      </w:r>
      <w:bookmarkEnd w:id="11"/>
      <w:bookmarkEnd w:id="12"/>
      <w:r>
        <w:rPr>
          <w:b/>
          <w:bCs/>
        </w:rPr>
        <w:t xml:space="preserve"> </w:t>
      </w:r>
    </w:p>
    <w:p w14:paraId="7F5DE079" w14:textId="77777777" w:rsidR="00DC35AC" w:rsidRDefault="00AA6409">
      <w:pPr>
        <w:rPr>
          <w:b/>
          <w:bCs/>
        </w:rPr>
      </w:pPr>
      <w:r>
        <w:rPr>
          <w:b/>
          <w:bCs/>
        </w:rPr>
        <w:t>Considerations:</w:t>
      </w:r>
    </w:p>
    <w:p w14:paraId="4F796E4E" w14:textId="77777777" w:rsidR="00DC35AC" w:rsidRDefault="00AA6409">
      <w:pPr>
        <w:numPr>
          <w:ilvl w:val="0"/>
          <w:numId w:val="12"/>
        </w:numPr>
      </w:pPr>
      <w:r>
        <w:t xml:space="preserve">Consider dividing into teams to minimise possible COVID-19 exposure for staff.  </w:t>
      </w:r>
    </w:p>
    <w:p w14:paraId="008972FE" w14:textId="0D07B32C" w:rsidR="00DC35AC" w:rsidRDefault="00AA6409">
      <w:pPr>
        <w:numPr>
          <w:ilvl w:val="0"/>
          <w:numId w:val="12"/>
        </w:numPr>
      </w:pPr>
      <w:r>
        <w:t>Consider using one team to provide flu clinics with back up team(s) if a team member becomes unwell.</w:t>
      </w:r>
    </w:p>
    <w:p w14:paraId="340D26C8" w14:textId="2EB4C183" w:rsidR="00DC35AC" w:rsidRDefault="00AA6409">
      <w:pPr>
        <w:pStyle w:val="ListParagraph"/>
        <w:numPr>
          <w:ilvl w:val="0"/>
          <w:numId w:val="12"/>
        </w:numPr>
      </w:pPr>
      <w:r>
        <w:t>Are all staff involved with the flu programme up to date with necessary training incl</w:t>
      </w:r>
      <w:r w:rsidR="00411A19">
        <w:t xml:space="preserve">uding </w:t>
      </w:r>
      <w:r w:rsidR="00B45EB5">
        <w:t>Anaphylaxis?</w:t>
      </w:r>
      <w:r>
        <w:t xml:space="preserve"> </w:t>
      </w:r>
    </w:p>
    <w:p w14:paraId="5CCB7A79" w14:textId="0FBBE98E" w:rsidR="00F87DC0" w:rsidRPr="00F87DC0" w:rsidRDefault="00F87DC0" w:rsidP="00F87DC0">
      <w:pPr>
        <w:pStyle w:val="Heading3"/>
        <w:rPr>
          <w:b/>
          <w:bCs/>
        </w:rPr>
      </w:pPr>
      <w:bookmarkStart w:id="13" w:name="_Toc47543153"/>
      <w:r w:rsidRPr="00F87DC0">
        <w:rPr>
          <w:b/>
          <w:bCs/>
        </w:rPr>
        <w:t>Staff Training</w:t>
      </w:r>
      <w:bookmarkEnd w:id="13"/>
    </w:p>
    <w:p w14:paraId="36FBA65B" w14:textId="7D752FFF" w:rsidR="00F87DC0" w:rsidRPr="00F87DC0" w:rsidRDefault="00F87DC0" w:rsidP="00F87DC0">
      <w:pPr>
        <w:rPr>
          <w:b/>
          <w:bCs/>
        </w:rPr>
      </w:pPr>
      <w:r w:rsidRPr="00F87DC0">
        <w:rPr>
          <w:b/>
          <w:bCs/>
        </w:rPr>
        <w:t>Considerations:</w:t>
      </w:r>
    </w:p>
    <w:p w14:paraId="0073C515" w14:textId="1BECF952" w:rsidR="00F87DC0" w:rsidRPr="00F87DC0" w:rsidRDefault="00F87DC0" w:rsidP="00F87DC0">
      <w:r w:rsidRPr="00F87DC0">
        <w:t>The national team has published revised guidance on flu training giving more clarity on the recommended training requirements by workforce groups for flu vaccination e.g. including HCAs new to vaccination and those already involved in flu vaccination delivery.</w:t>
      </w:r>
    </w:p>
    <w:p w14:paraId="199E7121" w14:textId="43942040" w:rsidR="00F87DC0" w:rsidRPr="00F87DC0" w:rsidRDefault="00F87DC0" w:rsidP="00F87DC0">
      <w:r w:rsidRPr="00F87DC0">
        <w:t xml:space="preserve">There is a suggested content section and a flu vaccinator competency document that can be used by assessors. The national team is in the process of updating the eLearning package on the </w:t>
      </w:r>
      <w:r>
        <w:t>e-L</w:t>
      </w:r>
      <w:r w:rsidRPr="00F87DC0">
        <w:t>earning For health website to reflect the content for this year’s flu season.</w:t>
      </w:r>
    </w:p>
    <w:p w14:paraId="76F5B896" w14:textId="24A60122" w:rsidR="00F87DC0" w:rsidRPr="00F87DC0" w:rsidRDefault="00F87DC0" w:rsidP="00F87DC0">
      <w:r w:rsidRPr="00F87DC0">
        <w:t> </w:t>
      </w:r>
      <w:hyperlink r:id="rId16" w:tgtFrame="_blank" w:history="1">
        <w:r w:rsidRPr="00F87DC0">
          <w:rPr>
            <w:rStyle w:val="Hyperlink"/>
          </w:rPr>
          <w:t>Flu immunisation training recommendations</w:t>
        </w:r>
      </w:hyperlink>
    </w:p>
    <w:p w14:paraId="13BF4F03" w14:textId="77777777" w:rsidR="00F87DC0" w:rsidRDefault="00F87DC0" w:rsidP="00F87DC0"/>
    <w:p w14:paraId="77959C72" w14:textId="77777777" w:rsidR="00DC35AC" w:rsidRDefault="00DC35AC"/>
    <w:p w14:paraId="419FCC4B" w14:textId="14682416" w:rsidR="00DC35AC" w:rsidRDefault="00AA6409">
      <w:pPr>
        <w:pStyle w:val="Heading3"/>
      </w:pPr>
      <w:bookmarkStart w:id="14" w:name="_Toc47543154"/>
      <w:r>
        <w:rPr>
          <w:b/>
          <w:bCs/>
        </w:rPr>
        <w:lastRenderedPageBreak/>
        <w:t>Maximising IT and digital resources</w:t>
      </w:r>
      <w:bookmarkEnd w:id="14"/>
    </w:p>
    <w:p w14:paraId="2A6D39AE" w14:textId="788B49B9" w:rsidR="00DC35AC" w:rsidRDefault="00304175">
      <w:pPr>
        <w:rPr>
          <w:b/>
          <w:bCs/>
        </w:rPr>
      </w:pPr>
      <w:r>
        <w:rPr>
          <w:b/>
          <w:bCs/>
        </w:rPr>
        <w:t>Considerations:</w:t>
      </w:r>
    </w:p>
    <w:p w14:paraId="3B4A9949" w14:textId="03C82CCD" w:rsidR="00DC35AC" w:rsidRDefault="00AA6409">
      <w:pPr>
        <w:rPr>
          <w:i/>
          <w:iCs/>
        </w:rPr>
      </w:pPr>
      <w:r>
        <w:rPr>
          <w:i/>
          <w:iCs/>
        </w:rPr>
        <w:t xml:space="preserve">To include safety net for IT failure – forms of kit for alternative site use. </w:t>
      </w:r>
    </w:p>
    <w:p w14:paraId="6EB8DBA6" w14:textId="4EA8E97C" w:rsidR="00304175" w:rsidRPr="00241497" w:rsidRDefault="00F87484" w:rsidP="00304175">
      <w:pPr>
        <w:pStyle w:val="NormalWeb"/>
        <w:numPr>
          <w:ilvl w:val="0"/>
          <w:numId w:val="24"/>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Utilise your</w:t>
      </w:r>
      <w:r w:rsidR="00304175">
        <w:rPr>
          <w:rFonts w:asciiTheme="minorHAnsi" w:hAnsiTheme="minorHAnsi" w:cstheme="minorHAnsi"/>
          <w:color w:val="000000"/>
          <w:sz w:val="22"/>
          <w:szCs w:val="22"/>
          <w:bdr w:val="none" w:sz="0" w:space="0" w:color="auto" w:frame="1"/>
        </w:rPr>
        <w:t xml:space="preserve"> GP Digital Facilitation Team</w:t>
      </w:r>
      <w:r>
        <w:rPr>
          <w:rFonts w:asciiTheme="minorHAnsi" w:hAnsiTheme="minorHAnsi" w:cstheme="minorHAnsi"/>
          <w:color w:val="000000"/>
          <w:sz w:val="22"/>
          <w:szCs w:val="22"/>
          <w:bdr w:val="none" w:sz="0" w:space="0" w:color="auto" w:frame="1"/>
        </w:rPr>
        <w:t xml:space="preserve">, </w:t>
      </w:r>
      <w:r w:rsidR="00241497">
        <w:rPr>
          <w:rFonts w:asciiTheme="minorHAnsi" w:hAnsiTheme="minorHAnsi" w:cstheme="minorHAnsi"/>
          <w:color w:val="000000"/>
          <w:sz w:val="22"/>
          <w:szCs w:val="22"/>
          <w:bdr w:val="none" w:sz="0" w:space="0" w:color="auto" w:frame="1"/>
        </w:rPr>
        <w:t>it is likely they will seek to support p</w:t>
      </w:r>
      <w:r w:rsidR="00304175" w:rsidRPr="00304175">
        <w:rPr>
          <w:rFonts w:asciiTheme="minorHAnsi" w:hAnsiTheme="minorHAnsi" w:cstheme="minorHAnsi"/>
          <w:color w:val="000000"/>
          <w:sz w:val="22"/>
          <w:szCs w:val="22"/>
          <w:bdr w:val="none" w:sz="0" w:space="0" w:color="auto" w:frame="1"/>
        </w:rPr>
        <w:t xml:space="preserve">ractices </w:t>
      </w:r>
      <w:r w:rsidR="00241497">
        <w:rPr>
          <w:rFonts w:asciiTheme="minorHAnsi" w:hAnsiTheme="minorHAnsi" w:cstheme="minorHAnsi"/>
          <w:color w:val="000000"/>
          <w:sz w:val="22"/>
          <w:szCs w:val="22"/>
          <w:bdr w:val="none" w:sz="0" w:space="0" w:color="auto" w:frame="1"/>
        </w:rPr>
        <w:t>in</w:t>
      </w:r>
      <w:r w:rsidR="00304175" w:rsidRPr="00304175">
        <w:rPr>
          <w:rFonts w:asciiTheme="minorHAnsi" w:hAnsiTheme="minorHAnsi" w:cstheme="minorHAnsi"/>
          <w:color w:val="000000"/>
          <w:sz w:val="22"/>
          <w:szCs w:val="22"/>
          <w:bdr w:val="none" w:sz="0" w:space="0" w:color="auto" w:frame="1"/>
        </w:rPr>
        <w:t xml:space="preserve"> preparation for flu season</w:t>
      </w:r>
      <w:r w:rsidR="00241497">
        <w:rPr>
          <w:rFonts w:asciiTheme="minorHAnsi" w:hAnsiTheme="minorHAnsi" w:cstheme="minorHAnsi"/>
          <w:color w:val="000000"/>
          <w:sz w:val="22"/>
          <w:szCs w:val="22"/>
          <w:bdr w:val="none" w:sz="0" w:space="0" w:color="auto" w:frame="1"/>
        </w:rPr>
        <w:t>.</w:t>
      </w:r>
    </w:p>
    <w:p w14:paraId="3B22F118" w14:textId="60EFBD0E" w:rsidR="00241497" w:rsidRPr="00241497" w:rsidRDefault="00241497" w:rsidP="00304175">
      <w:pPr>
        <w:pStyle w:val="NormalWeb"/>
        <w:numPr>
          <w:ilvl w:val="0"/>
          <w:numId w:val="24"/>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You might find it useful to receive training on the ‘</w:t>
      </w:r>
      <w:r w:rsidRPr="00F87484">
        <w:rPr>
          <w:rFonts w:asciiTheme="minorHAnsi" w:hAnsiTheme="minorHAnsi" w:cstheme="minorHAnsi"/>
          <w:i/>
          <w:iCs/>
          <w:color w:val="000000"/>
          <w:sz w:val="22"/>
          <w:szCs w:val="22"/>
          <w:bdr w:val="none" w:sz="0" w:space="0" w:color="auto" w:frame="1"/>
        </w:rPr>
        <w:t>stock</w:t>
      </w:r>
      <w:r>
        <w:rPr>
          <w:rFonts w:asciiTheme="minorHAnsi" w:hAnsiTheme="minorHAnsi" w:cstheme="minorHAnsi"/>
          <w:color w:val="000000"/>
          <w:sz w:val="22"/>
          <w:szCs w:val="22"/>
          <w:bdr w:val="none" w:sz="0" w:space="0" w:color="auto" w:frame="1"/>
        </w:rPr>
        <w:t>’ functionality within your clinical system if it is not something your routinely use.</w:t>
      </w:r>
    </w:p>
    <w:p w14:paraId="34052E70" w14:textId="7514F869" w:rsidR="00241497" w:rsidRPr="00241497" w:rsidRDefault="00241497" w:rsidP="00241497">
      <w:pPr>
        <w:pStyle w:val="NormalWeb"/>
        <w:numPr>
          <w:ilvl w:val="0"/>
          <w:numId w:val="24"/>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 xml:space="preserve">You might also find it useful </w:t>
      </w:r>
      <w:r w:rsidR="00EF13BE">
        <w:rPr>
          <w:rFonts w:asciiTheme="minorHAnsi" w:hAnsiTheme="minorHAnsi" w:cstheme="minorHAnsi"/>
          <w:color w:val="000000"/>
          <w:sz w:val="22"/>
          <w:szCs w:val="22"/>
          <w:bdr w:val="none" w:sz="0" w:space="0" w:color="auto" w:frame="1"/>
        </w:rPr>
        <w:t>to utilise the use</w:t>
      </w:r>
      <w:r>
        <w:rPr>
          <w:rFonts w:asciiTheme="minorHAnsi" w:hAnsiTheme="minorHAnsi" w:cstheme="minorHAnsi"/>
          <w:color w:val="000000"/>
          <w:sz w:val="22"/>
          <w:szCs w:val="22"/>
          <w:bdr w:val="none" w:sz="0" w:space="0" w:color="auto" w:frame="1"/>
        </w:rPr>
        <w:t xml:space="preserve"> of protocols, auto-consultations, or templates.</w:t>
      </w:r>
    </w:p>
    <w:p w14:paraId="750B511D" w14:textId="348B0960" w:rsidR="00241497" w:rsidRPr="00241497" w:rsidRDefault="00241497" w:rsidP="00241497">
      <w:pPr>
        <w:pStyle w:val="NormalWeb"/>
        <w:numPr>
          <w:ilvl w:val="0"/>
          <w:numId w:val="24"/>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 xml:space="preserve">Third parties might be able to provide support by way of searches and templates </w:t>
      </w:r>
      <w:r w:rsidR="00884737">
        <w:rPr>
          <w:rFonts w:asciiTheme="minorHAnsi" w:hAnsiTheme="minorHAnsi" w:cstheme="minorHAnsi"/>
          <w:color w:val="000000"/>
          <w:sz w:val="22"/>
          <w:szCs w:val="22"/>
          <w:bdr w:val="none" w:sz="0" w:space="0" w:color="auto" w:frame="1"/>
        </w:rPr>
        <w:t xml:space="preserve">for you, </w:t>
      </w:r>
      <w:r>
        <w:rPr>
          <w:rFonts w:asciiTheme="minorHAnsi" w:hAnsiTheme="minorHAnsi" w:cstheme="minorHAnsi"/>
          <w:color w:val="000000"/>
          <w:sz w:val="22"/>
          <w:szCs w:val="22"/>
          <w:bdr w:val="none" w:sz="0" w:space="0" w:color="auto" w:frame="1"/>
        </w:rPr>
        <w:t xml:space="preserve">such as Ardens or Insight Solutions.  </w:t>
      </w:r>
    </w:p>
    <w:p w14:paraId="209E2DCA" w14:textId="5502CA8C" w:rsidR="00241497" w:rsidRPr="00304175" w:rsidRDefault="00241497" w:rsidP="00241497">
      <w:pPr>
        <w:pStyle w:val="NormalWeb"/>
        <w:numPr>
          <w:ilvl w:val="0"/>
          <w:numId w:val="24"/>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It may also be useful for your digital team to explore what organisations such as AccuRx</w:t>
      </w:r>
      <w:r w:rsidR="000922B4">
        <w:rPr>
          <w:rFonts w:asciiTheme="minorHAnsi" w:hAnsiTheme="minorHAnsi" w:cstheme="minorHAnsi"/>
          <w:color w:val="000000"/>
          <w:sz w:val="22"/>
          <w:szCs w:val="22"/>
          <w:bdr w:val="none" w:sz="0" w:space="0" w:color="auto" w:frame="1"/>
        </w:rPr>
        <w:t>, iPlato</w:t>
      </w:r>
      <w:r>
        <w:rPr>
          <w:rFonts w:asciiTheme="minorHAnsi" w:hAnsiTheme="minorHAnsi" w:cstheme="minorHAnsi"/>
          <w:color w:val="000000"/>
          <w:sz w:val="22"/>
          <w:szCs w:val="22"/>
          <w:bdr w:val="none" w:sz="0" w:space="0" w:color="auto" w:frame="1"/>
        </w:rPr>
        <w:t xml:space="preserve"> (</w:t>
      </w:r>
      <w:r w:rsidRPr="00884737">
        <w:rPr>
          <w:rFonts w:asciiTheme="minorHAnsi" w:hAnsiTheme="minorHAnsi" w:cstheme="minorHAnsi"/>
          <w:i/>
          <w:iCs/>
          <w:color w:val="000000"/>
          <w:sz w:val="22"/>
          <w:szCs w:val="22"/>
          <w:bdr w:val="none" w:sz="0" w:space="0" w:color="auto" w:frame="1"/>
        </w:rPr>
        <w:t>or similar</w:t>
      </w:r>
      <w:r>
        <w:rPr>
          <w:rFonts w:asciiTheme="minorHAnsi" w:hAnsiTheme="minorHAnsi" w:cstheme="minorHAnsi"/>
          <w:color w:val="000000"/>
          <w:sz w:val="22"/>
          <w:szCs w:val="22"/>
          <w:bdr w:val="none" w:sz="0" w:space="0" w:color="auto" w:frame="1"/>
        </w:rPr>
        <w:t>) can provide by way of SMS templates area available to support practices when contact patients.</w:t>
      </w:r>
    </w:p>
    <w:p w14:paraId="37E74D87" w14:textId="77777777" w:rsidR="00DC35AC" w:rsidRDefault="00DC35AC"/>
    <w:p w14:paraId="3F95FCE0" w14:textId="5F5F5BE4" w:rsidR="00DC35AC" w:rsidRDefault="00AA6409">
      <w:pPr>
        <w:pStyle w:val="Heading3"/>
      </w:pPr>
      <w:bookmarkStart w:id="15" w:name="_Toc47543155"/>
      <w:r>
        <w:rPr>
          <w:b/>
          <w:bCs/>
        </w:rPr>
        <w:t>Coding, Reporting, Data collection and Audit control</w:t>
      </w:r>
      <w:bookmarkEnd w:id="15"/>
    </w:p>
    <w:p w14:paraId="7812E621" w14:textId="77777777" w:rsidR="00DC35AC" w:rsidRDefault="00AA6409">
      <w:pPr>
        <w:rPr>
          <w:b/>
          <w:bCs/>
        </w:rPr>
      </w:pPr>
      <w:r>
        <w:rPr>
          <w:b/>
          <w:bCs/>
        </w:rPr>
        <w:t>Considerations:</w:t>
      </w:r>
    </w:p>
    <w:p w14:paraId="08136824" w14:textId="0F51A5B0" w:rsidR="00DC35AC" w:rsidRDefault="00AA6409">
      <w:pPr>
        <w:pStyle w:val="ListParagraph"/>
        <w:numPr>
          <w:ilvl w:val="0"/>
          <w:numId w:val="5"/>
        </w:numPr>
      </w:pPr>
      <w:r>
        <w:t xml:space="preserve">When your vaccines </w:t>
      </w:r>
      <w:r w:rsidR="003D771E">
        <w:t xml:space="preserve">arrive, it is likely </w:t>
      </w:r>
      <w:r>
        <w:t>your ‘</w:t>
      </w:r>
      <w:r>
        <w:rPr>
          <w:i/>
          <w:iCs/>
        </w:rPr>
        <w:t>responsible person</w:t>
      </w:r>
      <w:r>
        <w:t xml:space="preserve">’ </w:t>
      </w:r>
      <w:r w:rsidR="003D771E">
        <w:t xml:space="preserve">will </w:t>
      </w:r>
      <w:r>
        <w:t>update the batch numbers in the clinical system.</w:t>
      </w:r>
    </w:p>
    <w:p w14:paraId="0BDD989D" w14:textId="59019C5C" w:rsidR="003D771E" w:rsidRDefault="003D771E">
      <w:pPr>
        <w:pStyle w:val="ListParagraph"/>
        <w:numPr>
          <w:ilvl w:val="0"/>
          <w:numId w:val="5"/>
        </w:numPr>
      </w:pPr>
      <w:r>
        <w:t>You may pull this into your ‘</w:t>
      </w:r>
      <w:r w:rsidRPr="00F727B3">
        <w:rPr>
          <w:i/>
          <w:iCs/>
        </w:rPr>
        <w:t>stock</w:t>
      </w:r>
      <w:r>
        <w:t>’ within the clinical system</w:t>
      </w:r>
      <w:r w:rsidR="00F727B3">
        <w:t>, should you use that function.</w:t>
      </w:r>
    </w:p>
    <w:p w14:paraId="6B8EF322" w14:textId="5644C206" w:rsidR="00DC35AC" w:rsidRDefault="003D771E">
      <w:pPr>
        <w:pStyle w:val="ListParagraph"/>
        <w:numPr>
          <w:ilvl w:val="0"/>
          <w:numId w:val="5"/>
        </w:numPr>
      </w:pPr>
      <w:r>
        <w:t xml:space="preserve">You may wish to update your </w:t>
      </w:r>
      <w:r w:rsidR="00AA6409">
        <w:t xml:space="preserve">Vaccine Templates </w:t>
      </w:r>
      <w:r w:rsidR="00F727B3">
        <w:t>(</w:t>
      </w:r>
      <w:r w:rsidR="00AA6409" w:rsidRPr="008B48B8">
        <w:rPr>
          <w:i/>
          <w:iCs/>
        </w:rPr>
        <w:t xml:space="preserve">used by the </w:t>
      </w:r>
      <w:r w:rsidR="008B48B8" w:rsidRPr="008B48B8">
        <w:rPr>
          <w:i/>
          <w:iCs/>
        </w:rPr>
        <w:t xml:space="preserve">clinical </w:t>
      </w:r>
      <w:r w:rsidR="00AA6409" w:rsidRPr="008B48B8">
        <w:rPr>
          <w:i/>
          <w:iCs/>
        </w:rPr>
        <w:t>team</w:t>
      </w:r>
      <w:r w:rsidRPr="008B48B8">
        <w:rPr>
          <w:i/>
          <w:iCs/>
        </w:rPr>
        <w:t xml:space="preserve"> when </w:t>
      </w:r>
      <w:r w:rsidR="00F727B3" w:rsidRPr="008B48B8">
        <w:rPr>
          <w:i/>
          <w:iCs/>
        </w:rPr>
        <w:t>administering</w:t>
      </w:r>
      <w:r w:rsidR="00F727B3">
        <w:t>)</w:t>
      </w:r>
      <w:r w:rsidR="00AA6409">
        <w:t>.</w:t>
      </w:r>
    </w:p>
    <w:p w14:paraId="5DAD73E4" w14:textId="33E8FD40" w:rsidR="003D771E" w:rsidRDefault="00F727B3" w:rsidP="00DF16B8">
      <w:pPr>
        <w:pStyle w:val="ListParagraph"/>
        <w:numPr>
          <w:ilvl w:val="0"/>
          <w:numId w:val="5"/>
        </w:numPr>
      </w:pPr>
      <w:r>
        <w:t xml:space="preserve">If you use </w:t>
      </w:r>
      <w:r w:rsidR="00895806">
        <w:t>auto-</w:t>
      </w:r>
      <w:r w:rsidR="003D771E">
        <w:t>consultations</w:t>
      </w:r>
      <w:r>
        <w:t>, it will be useful to review</w:t>
      </w:r>
      <w:r w:rsidR="003D771E">
        <w:t xml:space="preserve"> and test them on a test patient</w:t>
      </w:r>
      <w:r>
        <w:t xml:space="preserve"> prior to any formal use</w:t>
      </w:r>
      <w:r w:rsidR="003D771E">
        <w:t>.</w:t>
      </w:r>
    </w:p>
    <w:p w14:paraId="68F44766" w14:textId="1AAAA5C4" w:rsidR="00DC35AC" w:rsidRDefault="003D771E" w:rsidP="00DF16B8">
      <w:pPr>
        <w:pStyle w:val="ListParagraph"/>
        <w:numPr>
          <w:ilvl w:val="0"/>
          <w:numId w:val="5"/>
        </w:numPr>
      </w:pPr>
      <w:r>
        <w:t xml:space="preserve">You also might wish to ensure that </w:t>
      </w:r>
      <w:r w:rsidR="00F727B3">
        <w:t>any linked</w:t>
      </w:r>
      <w:r w:rsidR="00AA6409">
        <w:t xml:space="preserve"> ‘</w:t>
      </w:r>
      <w:r w:rsidR="00AA6409" w:rsidRPr="003D771E">
        <w:rPr>
          <w:i/>
          <w:iCs/>
        </w:rPr>
        <w:t>quick action</w:t>
      </w:r>
      <w:r w:rsidR="00AA6409">
        <w:t>’ buttons within templates</w:t>
      </w:r>
      <w:r>
        <w:t xml:space="preserve"> are </w:t>
      </w:r>
      <w:r w:rsidR="00AA6409">
        <w:t xml:space="preserve">reviewed and tested </w:t>
      </w:r>
      <w:r>
        <w:t>on a test patient</w:t>
      </w:r>
      <w:r w:rsidR="00AA6409">
        <w:t>.</w:t>
      </w:r>
    </w:p>
    <w:p w14:paraId="7FA46657" w14:textId="1B80E351" w:rsidR="003D771E" w:rsidRDefault="00AA6409">
      <w:pPr>
        <w:pStyle w:val="ListParagraph"/>
        <w:numPr>
          <w:ilvl w:val="0"/>
          <w:numId w:val="5"/>
        </w:numPr>
      </w:pPr>
      <w:r>
        <w:t>If you are working at PCN level, discuss together how activity is recorded in the medical record</w:t>
      </w:r>
      <w:r w:rsidR="00A62217">
        <w:t xml:space="preserve">, </w:t>
      </w:r>
      <w:r w:rsidR="003D771E">
        <w:t>also</w:t>
      </w:r>
      <w:r w:rsidR="00A62217">
        <w:t>:</w:t>
      </w:r>
    </w:p>
    <w:p w14:paraId="4CD6E056" w14:textId="1598B86E" w:rsidR="003D771E" w:rsidRPr="003D771E" w:rsidRDefault="003D771E" w:rsidP="003D771E">
      <w:pPr>
        <w:pStyle w:val="ListParagraph"/>
        <w:numPr>
          <w:ilvl w:val="1"/>
          <w:numId w:val="5"/>
        </w:numPr>
        <w:rPr>
          <w:i/>
          <w:iCs/>
        </w:rPr>
      </w:pPr>
      <w:r w:rsidRPr="003D771E">
        <w:rPr>
          <w:i/>
          <w:iCs/>
        </w:rPr>
        <w:t>You might want to include a discussion around application of codes to include the date/time and place functions</w:t>
      </w:r>
    </w:p>
    <w:p w14:paraId="1B57F2D2" w14:textId="77777777" w:rsidR="003D771E" w:rsidRPr="003D771E" w:rsidRDefault="003D771E" w:rsidP="003D771E">
      <w:pPr>
        <w:pStyle w:val="ListParagraph"/>
        <w:numPr>
          <w:ilvl w:val="1"/>
          <w:numId w:val="5"/>
        </w:numPr>
        <w:rPr>
          <w:i/>
          <w:iCs/>
        </w:rPr>
      </w:pPr>
      <w:r w:rsidRPr="003D771E">
        <w:rPr>
          <w:i/>
          <w:iCs/>
        </w:rPr>
        <w:t>Any unintended impact on auto extractions via GPES and subsequently CQRS</w:t>
      </w:r>
    </w:p>
    <w:p w14:paraId="5D703BEB" w14:textId="0A167A21" w:rsidR="00DC35AC" w:rsidRPr="003D771E" w:rsidRDefault="00AA6409" w:rsidP="003D771E">
      <w:pPr>
        <w:pStyle w:val="ListParagraph"/>
        <w:numPr>
          <w:ilvl w:val="1"/>
          <w:numId w:val="5"/>
        </w:numPr>
        <w:rPr>
          <w:i/>
          <w:iCs/>
        </w:rPr>
      </w:pPr>
      <w:r w:rsidRPr="003D771E">
        <w:rPr>
          <w:i/>
          <w:iCs/>
        </w:rPr>
        <w:t>If you work collaboratively would it be helpful to have a uniformed approach for clinicians to support efficiencies?</w:t>
      </w:r>
    </w:p>
    <w:p w14:paraId="1A61F8BD" w14:textId="35190ED2" w:rsidR="008241C7" w:rsidRDefault="008241C7" w:rsidP="008241C7"/>
    <w:p w14:paraId="1D5A5AF1" w14:textId="437BD9A4" w:rsidR="00CE6EB7" w:rsidRPr="00CE6EB7" w:rsidRDefault="00CE6EB7" w:rsidP="008241C7">
      <w:pPr>
        <w:rPr>
          <w:b/>
          <w:bCs/>
        </w:rPr>
      </w:pPr>
      <w:r w:rsidRPr="00CE6EB7">
        <w:rPr>
          <w:b/>
          <w:bCs/>
        </w:rPr>
        <w:t>Local Prioritisation</w:t>
      </w:r>
      <w:r w:rsidR="003030AC">
        <w:rPr>
          <w:b/>
          <w:bCs/>
        </w:rPr>
        <w:t xml:space="preserve"> </w:t>
      </w:r>
      <w:r w:rsidRPr="00CE6EB7">
        <w:rPr>
          <w:b/>
          <w:bCs/>
        </w:rPr>
        <w:t>Considerations:</w:t>
      </w:r>
      <w:r w:rsidR="00D97605">
        <w:rPr>
          <w:b/>
          <w:bCs/>
        </w:rPr>
        <w:t xml:space="preserve"> </w:t>
      </w:r>
    </w:p>
    <w:p w14:paraId="2875ED46" w14:textId="1EEA1179" w:rsidR="00CE6EB7" w:rsidRPr="000129A0" w:rsidRDefault="00140424" w:rsidP="000129A0">
      <w:r w:rsidRPr="000129A0">
        <w:t>If you are running your own searches, you may want to consider the risk groups</w:t>
      </w:r>
      <w:r w:rsidR="00F87DC0">
        <w:t xml:space="preserve"> (</w:t>
      </w:r>
      <w:r w:rsidR="00F87DC0" w:rsidRPr="00F87DC0">
        <w:rPr>
          <w:i/>
          <w:iCs/>
        </w:rPr>
        <w:t>see over</w:t>
      </w:r>
      <w:r w:rsidR="00F87DC0">
        <w:t>)</w:t>
      </w:r>
      <w:r w:rsidR="000129A0">
        <w:t>.</w:t>
      </w:r>
      <w:r w:rsidR="000129A0">
        <w:rPr>
          <w:rStyle w:val="FootnoteReference"/>
        </w:rPr>
        <w:footnoteReference w:id="1"/>
      </w:r>
    </w:p>
    <w:p w14:paraId="78E914F3" w14:textId="092BA73B" w:rsidR="000129A0" w:rsidRPr="000129A0" w:rsidRDefault="000129A0" w:rsidP="001A1751">
      <w:pPr>
        <w:spacing w:after="0"/>
        <w:rPr>
          <w:b/>
          <w:bCs/>
        </w:rPr>
      </w:pPr>
      <w:r w:rsidRPr="000129A0">
        <w:rPr>
          <w:b/>
          <w:bCs/>
        </w:rPr>
        <w:lastRenderedPageBreak/>
        <w:t>In 2020/21, flu vaccinations will be offered under the NHS flu vaccination programme to the following groups</w:t>
      </w:r>
      <w:r w:rsidR="000B08E1">
        <w:rPr>
          <w:rStyle w:val="FootnoteReference"/>
          <w:b/>
          <w:bCs/>
        </w:rPr>
        <w:footnoteReference w:id="2"/>
      </w:r>
      <w:r w:rsidRPr="000129A0">
        <w:rPr>
          <w:b/>
          <w:bCs/>
        </w:rPr>
        <w:t xml:space="preserve">: </w:t>
      </w:r>
    </w:p>
    <w:p w14:paraId="03A26E5B" w14:textId="77777777" w:rsidR="000129A0" w:rsidRDefault="000129A0" w:rsidP="001A1751">
      <w:pPr>
        <w:spacing w:after="0"/>
      </w:pPr>
    </w:p>
    <w:p w14:paraId="400A628B" w14:textId="77777777" w:rsidR="000129A0" w:rsidRDefault="000129A0" w:rsidP="000129A0">
      <w:pPr>
        <w:pStyle w:val="ListParagraph"/>
        <w:numPr>
          <w:ilvl w:val="0"/>
          <w:numId w:val="25"/>
        </w:numPr>
        <w:spacing w:after="0"/>
      </w:pPr>
      <w:r>
        <w:t>all children aged two to eleven (</w:t>
      </w:r>
      <w:r w:rsidRPr="000129A0">
        <w:rPr>
          <w:i/>
          <w:iCs/>
        </w:rPr>
        <w:t>but not twelve years or older</w:t>
      </w:r>
      <w:r>
        <w:t>) on 31 August 2020</w:t>
      </w:r>
    </w:p>
    <w:p w14:paraId="47973F35" w14:textId="77777777" w:rsidR="000129A0" w:rsidRDefault="000129A0" w:rsidP="000129A0">
      <w:pPr>
        <w:pStyle w:val="ListParagraph"/>
        <w:numPr>
          <w:ilvl w:val="0"/>
          <w:numId w:val="25"/>
        </w:numPr>
        <w:spacing w:after="0"/>
      </w:pPr>
      <w:r>
        <w:t>people aged 65 years or over (</w:t>
      </w:r>
      <w:r w:rsidRPr="000129A0">
        <w:rPr>
          <w:i/>
          <w:iCs/>
        </w:rPr>
        <w:t>including those becoming age 65 years by 31 March 2021</w:t>
      </w:r>
      <w:r>
        <w:t>)</w:t>
      </w:r>
    </w:p>
    <w:p w14:paraId="0617EE2F" w14:textId="09704951" w:rsidR="000129A0" w:rsidRDefault="000129A0" w:rsidP="000129A0">
      <w:pPr>
        <w:pStyle w:val="ListParagraph"/>
        <w:numPr>
          <w:ilvl w:val="0"/>
          <w:numId w:val="25"/>
        </w:numPr>
        <w:spacing w:after="0"/>
      </w:pPr>
      <w:r>
        <w:t xml:space="preserve">those aged from six months to less than 65 years of age, in a clinical risk group such as those with: </w:t>
      </w:r>
    </w:p>
    <w:p w14:paraId="33B95B01" w14:textId="77777777" w:rsidR="000129A0" w:rsidRDefault="000129A0" w:rsidP="000129A0">
      <w:pPr>
        <w:pStyle w:val="ListParagraph"/>
        <w:spacing w:after="0"/>
      </w:pPr>
    </w:p>
    <w:p w14:paraId="2DDE01E1" w14:textId="77777777" w:rsidR="000129A0" w:rsidRDefault="000129A0" w:rsidP="000129A0">
      <w:pPr>
        <w:pStyle w:val="ListParagraph"/>
        <w:numPr>
          <w:ilvl w:val="1"/>
          <w:numId w:val="25"/>
        </w:numPr>
        <w:spacing w:after="0"/>
      </w:pPr>
      <w:r>
        <w:t>chronic (</w:t>
      </w:r>
      <w:r w:rsidRPr="000129A0">
        <w:rPr>
          <w:i/>
          <w:iCs/>
        </w:rPr>
        <w:t>long-term</w:t>
      </w:r>
      <w:r>
        <w:t>) respiratory disease, such as severe asthma, chronic obstructive pulmonary disease (</w:t>
      </w:r>
      <w:r w:rsidRPr="000129A0">
        <w:rPr>
          <w:i/>
          <w:iCs/>
        </w:rPr>
        <w:t>COPD</w:t>
      </w:r>
      <w:r>
        <w:t>) or bronchitis</w:t>
      </w:r>
    </w:p>
    <w:p w14:paraId="4952F649" w14:textId="77777777" w:rsidR="000129A0" w:rsidRDefault="000129A0" w:rsidP="000129A0">
      <w:pPr>
        <w:pStyle w:val="ListParagraph"/>
        <w:numPr>
          <w:ilvl w:val="1"/>
          <w:numId w:val="25"/>
        </w:numPr>
        <w:spacing w:after="0"/>
      </w:pPr>
      <w:r>
        <w:t>chronic heart disease, such as heart failure</w:t>
      </w:r>
    </w:p>
    <w:p w14:paraId="070DC7B8" w14:textId="77777777" w:rsidR="000129A0" w:rsidRDefault="000129A0" w:rsidP="000129A0">
      <w:pPr>
        <w:pStyle w:val="ListParagraph"/>
        <w:numPr>
          <w:ilvl w:val="1"/>
          <w:numId w:val="25"/>
        </w:numPr>
        <w:spacing w:after="0"/>
      </w:pPr>
      <w:r>
        <w:t>chronic kidney disease at stage three, four or five</w:t>
      </w:r>
    </w:p>
    <w:p w14:paraId="6BB028FB" w14:textId="77777777" w:rsidR="000129A0" w:rsidRDefault="000129A0" w:rsidP="000129A0">
      <w:pPr>
        <w:pStyle w:val="ListParagraph"/>
        <w:numPr>
          <w:ilvl w:val="1"/>
          <w:numId w:val="25"/>
        </w:numPr>
        <w:spacing w:after="0"/>
      </w:pPr>
      <w:r>
        <w:t>chronic liver disease</w:t>
      </w:r>
    </w:p>
    <w:p w14:paraId="0EFFB0DB" w14:textId="77777777" w:rsidR="000129A0" w:rsidRDefault="000129A0" w:rsidP="000129A0">
      <w:pPr>
        <w:pStyle w:val="ListParagraph"/>
        <w:numPr>
          <w:ilvl w:val="1"/>
          <w:numId w:val="25"/>
        </w:numPr>
        <w:spacing w:after="0"/>
      </w:pPr>
      <w:r>
        <w:t>chronic neurological disease, such as Parkinson’s disease or motor neurone disease,</w:t>
      </w:r>
    </w:p>
    <w:p w14:paraId="284CB177" w14:textId="77777777" w:rsidR="000129A0" w:rsidRDefault="000129A0" w:rsidP="000129A0">
      <w:pPr>
        <w:pStyle w:val="ListParagraph"/>
        <w:numPr>
          <w:ilvl w:val="1"/>
          <w:numId w:val="25"/>
        </w:numPr>
        <w:spacing w:after="0"/>
      </w:pPr>
      <w:r>
        <w:t>learning disability</w:t>
      </w:r>
    </w:p>
    <w:p w14:paraId="54DE7A8E" w14:textId="77777777" w:rsidR="000129A0" w:rsidRDefault="000129A0" w:rsidP="000129A0">
      <w:pPr>
        <w:pStyle w:val="ListParagraph"/>
        <w:numPr>
          <w:ilvl w:val="1"/>
          <w:numId w:val="25"/>
        </w:numPr>
        <w:spacing w:after="0"/>
      </w:pPr>
      <w:r>
        <w:t>diabetes</w:t>
      </w:r>
    </w:p>
    <w:p w14:paraId="682E3811" w14:textId="77777777" w:rsidR="000129A0" w:rsidRDefault="000129A0" w:rsidP="000129A0">
      <w:pPr>
        <w:pStyle w:val="ListParagraph"/>
        <w:numPr>
          <w:ilvl w:val="1"/>
          <w:numId w:val="25"/>
        </w:numPr>
        <w:spacing w:after="0"/>
      </w:pPr>
      <w:r>
        <w:t>splenic dysfunction or asplenia</w:t>
      </w:r>
    </w:p>
    <w:p w14:paraId="7946FD15" w14:textId="77777777" w:rsidR="000129A0" w:rsidRDefault="000129A0" w:rsidP="000129A0">
      <w:pPr>
        <w:pStyle w:val="ListParagraph"/>
        <w:numPr>
          <w:ilvl w:val="1"/>
          <w:numId w:val="25"/>
        </w:numPr>
        <w:spacing w:after="0"/>
      </w:pPr>
      <w:r>
        <w:t>a weakened immune system due to disease (</w:t>
      </w:r>
      <w:r w:rsidRPr="000129A0">
        <w:rPr>
          <w:i/>
          <w:iCs/>
        </w:rPr>
        <w:t>such as HIV/AIDS</w:t>
      </w:r>
      <w:r>
        <w:t>) or treatment (</w:t>
      </w:r>
      <w:r w:rsidRPr="000129A0">
        <w:rPr>
          <w:i/>
          <w:iCs/>
        </w:rPr>
        <w:t>such as cancer treatment</w:t>
      </w:r>
      <w:r>
        <w:t>)</w:t>
      </w:r>
    </w:p>
    <w:p w14:paraId="2B0291FB" w14:textId="6924EF5C" w:rsidR="000129A0" w:rsidRDefault="000129A0" w:rsidP="000129A0">
      <w:pPr>
        <w:pStyle w:val="ListParagraph"/>
        <w:numPr>
          <w:ilvl w:val="1"/>
          <w:numId w:val="25"/>
        </w:numPr>
        <w:spacing w:after="0"/>
      </w:pPr>
      <w:r>
        <w:t>morbidly obese (</w:t>
      </w:r>
      <w:r w:rsidRPr="000129A0">
        <w:rPr>
          <w:i/>
          <w:iCs/>
        </w:rPr>
        <w:t>defined as BMI of 40 and above</w:t>
      </w:r>
      <w:r>
        <w:t>)</w:t>
      </w:r>
    </w:p>
    <w:p w14:paraId="48FF8B77" w14:textId="77777777" w:rsidR="000129A0" w:rsidRDefault="000129A0" w:rsidP="000129A0">
      <w:pPr>
        <w:pStyle w:val="ListParagraph"/>
        <w:spacing w:after="0"/>
        <w:ind w:left="1440"/>
      </w:pPr>
    </w:p>
    <w:p w14:paraId="1E450378" w14:textId="77777777" w:rsidR="000129A0" w:rsidRDefault="000129A0" w:rsidP="000129A0">
      <w:pPr>
        <w:pStyle w:val="ListParagraph"/>
        <w:numPr>
          <w:ilvl w:val="0"/>
          <w:numId w:val="25"/>
        </w:numPr>
        <w:spacing w:after="0"/>
      </w:pPr>
      <w:r>
        <w:t>all pregnant women (</w:t>
      </w:r>
      <w:r w:rsidRPr="000129A0">
        <w:rPr>
          <w:i/>
          <w:iCs/>
        </w:rPr>
        <w:t>including those women who become pregnant during the flu season</w:t>
      </w:r>
      <w:r>
        <w:t>)</w:t>
      </w:r>
    </w:p>
    <w:p w14:paraId="618BF95F" w14:textId="77777777" w:rsidR="000129A0" w:rsidRDefault="000129A0" w:rsidP="000129A0">
      <w:pPr>
        <w:pStyle w:val="ListParagraph"/>
        <w:numPr>
          <w:ilvl w:val="0"/>
          <w:numId w:val="25"/>
        </w:numPr>
        <w:spacing w:after="0"/>
      </w:pPr>
      <w:r>
        <w:t>household contacts of those on the NHS Shielded Patient List, or of immunocompromised individuals, specifically individuals who expect to share living accommodation with a shielded patient on most days over the winter and therefore for whom continuing close contact is unavoidable</w:t>
      </w:r>
    </w:p>
    <w:p w14:paraId="3DF92A22" w14:textId="77777777" w:rsidR="000129A0" w:rsidRDefault="000129A0" w:rsidP="000129A0">
      <w:pPr>
        <w:pStyle w:val="ListParagraph"/>
        <w:numPr>
          <w:ilvl w:val="0"/>
          <w:numId w:val="25"/>
        </w:numPr>
        <w:spacing w:after="0"/>
      </w:pPr>
      <w:r>
        <w:t xml:space="preserve">people living in long-stay residential care homes or other long-stay care facilities where rapid spread is likely to follow introduction of infection and cause high morbidity and mortality. This does not include, for instance, prisons, young offender institutions, university halls of residence, or boarding schools </w:t>
      </w:r>
      <w:r w:rsidRPr="000129A0">
        <w:rPr>
          <w:i/>
          <w:iCs/>
        </w:rPr>
        <w:t>(except where children are of primary school age or secondary school Year 7</w:t>
      </w:r>
      <w:r>
        <w:t>)</w:t>
      </w:r>
    </w:p>
    <w:p w14:paraId="7E967681" w14:textId="77777777" w:rsidR="000129A0" w:rsidRDefault="000129A0" w:rsidP="000129A0">
      <w:pPr>
        <w:pStyle w:val="ListParagraph"/>
        <w:numPr>
          <w:ilvl w:val="0"/>
          <w:numId w:val="25"/>
        </w:numPr>
        <w:spacing w:after="0"/>
      </w:pPr>
      <w:r>
        <w:t>those who are in receipt of a carer’s allowance, or who are the main carer of an older or disabled person whose welfare may be at risk if the carer falls ill</w:t>
      </w:r>
    </w:p>
    <w:p w14:paraId="21FC9EFD" w14:textId="77777777" w:rsidR="000129A0" w:rsidRDefault="000129A0" w:rsidP="000129A0">
      <w:pPr>
        <w:pStyle w:val="ListParagraph"/>
        <w:numPr>
          <w:ilvl w:val="0"/>
          <w:numId w:val="25"/>
        </w:numPr>
        <w:spacing w:after="0"/>
      </w:pPr>
      <w:r>
        <w:t>health and social care staff, employed by a registered residential care/nursing home or registered domiciliary care provider, who are directly involved in the care of vulnerable patients/clients who are at increased risk from exposure to influenza. The national flu immunisation programme 2020 to 2021</w:t>
      </w:r>
    </w:p>
    <w:p w14:paraId="19A0BC4B" w14:textId="77777777" w:rsidR="000129A0" w:rsidRDefault="000129A0" w:rsidP="000129A0">
      <w:pPr>
        <w:pStyle w:val="ListParagraph"/>
        <w:numPr>
          <w:ilvl w:val="0"/>
          <w:numId w:val="25"/>
        </w:numPr>
        <w:spacing w:after="0"/>
      </w:pPr>
      <w:r>
        <w:t>health and care staff, employed by a voluntary managed hospice provider, who are directly involved in the care of vulnerable patients/clients who are at increased risk from exposure to influenza.</w:t>
      </w:r>
    </w:p>
    <w:p w14:paraId="395A5EDE" w14:textId="77777777" w:rsidR="000129A0" w:rsidRDefault="000129A0" w:rsidP="000129A0">
      <w:pPr>
        <w:pStyle w:val="ListParagraph"/>
        <w:numPr>
          <w:ilvl w:val="0"/>
          <w:numId w:val="25"/>
        </w:numPr>
        <w:spacing w:after="0"/>
      </w:pPr>
      <w:r>
        <w:t>health and social care workers employed through Direct Payments (</w:t>
      </w:r>
      <w:r w:rsidRPr="000129A0">
        <w:rPr>
          <w:i/>
          <w:iCs/>
        </w:rPr>
        <w:t>personal budgets</w:t>
      </w:r>
      <w:r>
        <w:t xml:space="preserve">) and/or Personal Health Budgets, such as Personal Assistants, to deliver domiciliary care to patients and service users. </w:t>
      </w:r>
    </w:p>
    <w:p w14:paraId="34F61DDA" w14:textId="77777777" w:rsidR="000129A0" w:rsidRDefault="000129A0" w:rsidP="000129A0">
      <w:pPr>
        <w:pStyle w:val="ListParagraph"/>
        <w:spacing w:after="0"/>
      </w:pPr>
    </w:p>
    <w:p w14:paraId="504C1531" w14:textId="77777777" w:rsidR="000129A0" w:rsidRPr="000129A0" w:rsidRDefault="000129A0" w:rsidP="000129A0">
      <w:pPr>
        <w:spacing w:after="0"/>
        <w:rPr>
          <w:b/>
          <w:bCs/>
        </w:rPr>
      </w:pPr>
      <w:r w:rsidRPr="000129A0">
        <w:rPr>
          <w:b/>
          <w:bCs/>
        </w:rPr>
        <w:lastRenderedPageBreak/>
        <w:t xml:space="preserve">Additionally, in 2020/21, flu vaccinations might be offered under the NHS flu vaccination programme to the following groups: </w:t>
      </w:r>
    </w:p>
    <w:p w14:paraId="11D5DD95" w14:textId="77777777" w:rsidR="000129A0" w:rsidRDefault="000129A0" w:rsidP="000129A0">
      <w:pPr>
        <w:pStyle w:val="ListParagraph"/>
      </w:pPr>
    </w:p>
    <w:p w14:paraId="2821B2D8" w14:textId="77777777" w:rsidR="000129A0" w:rsidRDefault="000129A0" w:rsidP="000129A0">
      <w:pPr>
        <w:pStyle w:val="ListParagraph"/>
        <w:numPr>
          <w:ilvl w:val="1"/>
          <w:numId w:val="25"/>
        </w:numPr>
        <w:spacing w:after="0"/>
      </w:pPr>
      <w:r>
        <w:t>individuals between 50-64 years, following prioritisation of other eligible groups and subject to vaccine supply</w:t>
      </w:r>
    </w:p>
    <w:p w14:paraId="06B2BC70" w14:textId="77777777" w:rsidR="000129A0" w:rsidRDefault="000129A0" w:rsidP="000129A0">
      <w:pPr>
        <w:spacing w:after="0"/>
        <w:ind w:firstLine="720"/>
      </w:pPr>
    </w:p>
    <w:p w14:paraId="06C301B0" w14:textId="51CD1885" w:rsidR="000129A0" w:rsidRPr="000129A0" w:rsidRDefault="000129A0" w:rsidP="000129A0">
      <w:pPr>
        <w:spacing w:after="0"/>
        <w:rPr>
          <w:b/>
          <w:bCs/>
        </w:rPr>
      </w:pPr>
      <w:r w:rsidRPr="000129A0">
        <w:rPr>
          <w:b/>
          <w:bCs/>
        </w:rPr>
        <w:t xml:space="preserve">Organisations should vaccinate all frontline health and social care workers, </w:t>
      </w:r>
      <w:r w:rsidR="006E5877" w:rsidRPr="000129A0">
        <w:rPr>
          <w:b/>
          <w:bCs/>
        </w:rPr>
        <w:t>to</w:t>
      </w:r>
      <w:r w:rsidRPr="000129A0">
        <w:rPr>
          <w:b/>
          <w:bCs/>
        </w:rPr>
        <w:t xml:space="preserve"> meet their responsibility to protect their staff and patients and ensure the overall safe running of services. </w:t>
      </w:r>
    </w:p>
    <w:p w14:paraId="4D88C6B1" w14:textId="77777777" w:rsidR="000129A0" w:rsidRDefault="000129A0" w:rsidP="000129A0">
      <w:pPr>
        <w:spacing w:after="0"/>
        <w:ind w:left="720"/>
      </w:pPr>
    </w:p>
    <w:p w14:paraId="7AD785D6" w14:textId="77777777" w:rsidR="000129A0" w:rsidRDefault="000129A0" w:rsidP="000129A0">
      <w:pPr>
        <w:spacing w:after="0"/>
      </w:pPr>
      <w:r>
        <w:t xml:space="preserve">The list above is not exhaustive, and the healthcare professional should apply clinical judgement to take into account the risk of flu exacerbating any underlying disease that a patient may have, as well as the risk of serious illness from flu itself. </w:t>
      </w:r>
    </w:p>
    <w:p w14:paraId="782DDC42" w14:textId="77777777" w:rsidR="000129A0" w:rsidRDefault="000129A0" w:rsidP="000129A0">
      <w:pPr>
        <w:spacing w:after="0"/>
        <w:ind w:left="720"/>
      </w:pPr>
    </w:p>
    <w:p w14:paraId="35B791BF" w14:textId="644BCFD0" w:rsidR="00DC35AC" w:rsidRDefault="008241C7">
      <w:pPr>
        <w:rPr>
          <w:b/>
          <w:bCs/>
        </w:rPr>
      </w:pPr>
      <w:r w:rsidRPr="008241C7">
        <w:t> </w:t>
      </w:r>
    </w:p>
    <w:p w14:paraId="5E5F0B06" w14:textId="7DBCCADA" w:rsidR="00DC35AC" w:rsidRPr="00F87DC0" w:rsidRDefault="004042A1">
      <w:pPr>
        <w:pStyle w:val="Heading3"/>
        <w:rPr>
          <w:b/>
          <w:bCs/>
        </w:rPr>
      </w:pPr>
      <w:hyperlink r:id="rId17" w:history="1">
        <w:bookmarkStart w:id="16" w:name="_Toc47543156"/>
        <w:r w:rsidR="00AA6409" w:rsidRPr="00F87DC0">
          <w:rPr>
            <w:rStyle w:val="Hyperlink"/>
            <w:b/>
            <w:bCs/>
            <w:color w:val="auto"/>
            <w:u w:val="none"/>
          </w:rPr>
          <w:t>P</w:t>
        </w:r>
        <w:r w:rsidR="005B0832" w:rsidRPr="00F87DC0">
          <w:rPr>
            <w:rStyle w:val="Hyperlink"/>
            <w:b/>
            <w:bCs/>
            <w:color w:val="auto"/>
            <w:u w:val="none"/>
          </w:rPr>
          <w:t>atient Group Dire</w:t>
        </w:r>
        <w:r w:rsidR="00DD7F49" w:rsidRPr="00F87DC0">
          <w:rPr>
            <w:rStyle w:val="Hyperlink"/>
            <w:b/>
            <w:bCs/>
            <w:color w:val="auto"/>
            <w:u w:val="none"/>
          </w:rPr>
          <w:t>ctions</w:t>
        </w:r>
        <w:r w:rsidR="005B0832" w:rsidRPr="00F87DC0">
          <w:rPr>
            <w:rStyle w:val="Hyperlink"/>
            <w:b/>
            <w:bCs/>
            <w:color w:val="auto"/>
            <w:u w:val="none"/>
          </w:rPr>
          <w:t xml:space="preserve"> (PGD)</w:t>
        </w:r>
        <w:r w:rsidR="00AA6409" w:rsidRPr="00F87DC0">
          <w:rPr>
            <w:rStyle w:val="Hyperlink"/>
            <w:b/>
            <w:bCs/>
            <w:color w:val="auto"/>
            <w:u w:val="none"/>
          </w:rPr>
          <w:t xml:space="preserve"> and P</w:t>
        </w:r>
        <w:r w:rsidR="00241BF2" w:rsidRPr="00F87DC0">
          <w:rPr>
            <w:rStyle w:val="Hyperlink"/>
            <w:b/>
            <w:bCs/>
            <w:color w:val="auto"/>
            <w:u w:val="none"/>
          </w:rPr>
          <w:t>atient Specific Directions (P</w:t>
        </w:r>
        <w:r w:rsidR="00AA6409" w:rsidRPr="00F87DC0">
          <w:rPr>
            <w:rStyle w:val="Hyperlink"/>
            <w:b/>
            <w:bCs/>
            <w:color w:val="auto"/>
            <w:u w:val="none"/>
          </w:rPr>
          <w:t>SD</w:t>
        </w:r>
        <w:r w:rsidR="00241BF2" w:rsidRPr="00F87DC0">
          <w:rPr>
            <w:rStyle w:val="Hyperlink"/>
            <w:b/>
            <w:bCs/>
            <w:color w:val="auto"/>
            <w:u w:val="none"/>
          </w:rPr>
          <w:t>)</w:t>
        </w:r>
        <w:bookmarkEnd w:id="16"/>
        <w:r w:rsidR="00AA6409" w:rsidRPr="00F87DC0">
          <w:rPr>
            <w:rStyle w:val="Hyperlink"/>
            <w:b/>
            <w:bCs/>
            <w:color w:val="auto"/>
            <w:u w:val="none"/>
          </w:rPr>
          <w:t xml:space="preserve"> </w:t>
        </w:r>
        <w:bookmarkStart w:id="17" w:name="_Hlt46762288"/>
        <w:bookmarkStart w:id="18" w:name="_Hlt46762289"/>
        <w:bookmarkStart w:id="19" w:name="_Hlt46762585"/>
        <w:bookmarkEnd w:id="17"/>
        <w:bookmarkEnd w:id="18"/>
        <w:bookmarkEnd w:id="19"/>
      </w:hyperlink>
    </w:p>
    <w:p w14:paraId="7F36DFAF" w14:textId="77777777" w:rsidR="00DC35AC" w:rsidRDefault="00AA6409">
      <w:r>
        <w:rPr>
          <w:rStyle w:val="Hyperlink"/>
          <w:b/>
          <w:bCs/>
          <w:color w:val="auto"/>
          <w:u w:val="none"/>
        </w:rPr>
        <w:t xml:space="preserve">Considerations: </w:t>
      </w:r>
    </w:p>
    <w:p w14:paraId="77303C19" w14:textId="24EFEF57" w:rsidR="00DC35AC" w:rsidRPr="00F87DC0" w:rsidRDefault="00F87DC0">
      <w:r w:rsidRPr="00F87DC0">
        <w:t xml:space="preserve">It is anticipated that the </w:t>
      </w:r>
      <w:r w:rsidR="008059DC">
        <w:t>Seasonal Flu 2020/21</w:t>
      </w:r>
      <w:r w:rsidRPr="00F87DC0">
        <w:t xml:space="preserve"> PG</w:t>
      </w:r>
      <w:r w:rsidR="008059DC">
        <w:t>D</w:t>
      </w:r>
      <w:r w:rsidRPr="00F87DC0">
        <w:t xml:space="preserve"> will be made available to practices at the end of</w:t>
      </w:r>
      <w:r w:rsidR="008059DC">
        <w:t xml:space="preserve"> August.  H</w:t>
      </w:r>
      <w:r>
        <w:t>owever</w:t>
      </w:r>
      <w:r w:rsidR="008059DC">
        <w:t>,</w:t>
      </w:r>
      <w:r>
        <w:t xml:space="preserve"> the below links provide some background on PGDs and PSDs more generally</w:t>
      </w:r>
      <w:r w:rsidR="00943150">
        <w:t xml:space="preserve"> that maybe helpful for some</w:t>
      </w:r>
      <w:r w:rsidRPr="00F87DC0">
        <w:t>.</w:t>
      </w:r>
    </w:p>
    <w:p w14:paraId="107E9148" w14:textId="77777777" w:rsidR="00DC35AC" w:rsidRDefault="00AA6409">
      <w:pPr>
        <w:pStyle w:val="ListParagraph"/>
        <w:numPr>
          <w:ilvl w:val="0"/>
          <w:numId w:val="13"/>
        </w:numPr>
      </w:pPr>
      <w:r>
        <w:t xml:space="preserve">Ensure that your </w:t>
      </w:r>
      <w:hyperlink r:id="rId18" w:history="1">
        <w:r>
          <w:rPr>
            <w:rStyle w:val="Hyperlink"/>
            <w:b/>
            <w:bCs/>
          </w:rPr>
          <w:t>Patient Group Directions (PGD)</w:t>
        </w:r>
      </w:hyperlink>
      <w:r>
        <w:t xml:space="preserve"> have been received and signed by your nurse team; this should be kept as evidence as part of the HR file.</w:t>
      </w:r>
    </w:p>
    <w:p w14:paraId="629836EB" w14:textId="0A7F300B" w:rsidR="00DC35AC" w:rsidRDefault="004042A1">
      <w:pPr>
        <w:pStyle w:val="ListParagraph"/>
        <w:numPr>
          <w:ilvl w:val="0"/>
          <w:numId w:val="13"/>
        </w:numPr>
      </w:pPr>
      <w:hyperlink r:id="rId19" w:history="1">
        <w:r w:rsidR="00AA6409">
          <w:rPr>
            <w:rStyle w:val="Hyperlink"/>
            <w:b/>
            <w:bCs/>
          </w:rPr>
          <w:t>Patient Specific Directions (PSD)</w:t>
        </w:r>
      </w:hyperlink>
      <w:r w:rsidR="00AA6409">
        <w:t xml:space="preserve"> in general, most of the occasions where a non-prescribing health care professional supplies or administers a </w:t>
      </w:r>
      <w:r w:rsidR="00167BBB">
        <w:t>Prescription Only Medicine (</w:t>
      </w:r>
      <w:r w:rsidR="00AA6409">
        <w:t>POM</w:t>
      </w:r>
      <w:r w:rsidR="00167BBB">
        <w:t>)</w:t>
      </w:r>
      <w:r w:rsidR="00AA6409">
        <w:t xml:space="preserve"> they do so under the terms of a PSD. A PSD is an instruction from a doctor, dentist, or non-medical prescriber for medicines to be supplied and/or administered to a named patient after the prescriber has assessed the patient on an individual basis.</w:t>
      </w:r>
    </w:p>
    <w:p w14:paraId="7CDE0204" w14:textId="1F5A193F" w:rsidR="00DC35AC" w:rsidRDefault="00AA6409">
      <w:pPr>
        <w:pStyle w:val="ListParagraph"/>
        <w:pBdr>
          <w:top w:val="single" w:sz="4" w:space="1" w:color="000000"/>
          <w:left w:val="single" w:sz="4" w:space="4" w:color="000000"/>
          <w:bottom w:val="single" w:sz="4" w:space="0" w:color="000000"/>
          <w:right w:val="single" w:sz="4" w:space="4" w:color="000000"/>
        </w:pBdr>
      </w:pPr>
      <w:r>
        <w:rPr>
          <w:b/>
          <w:bCs/>
        </w:rPr>
        <w:t>HINTS &amp; TIPS:</w:t>
      </w:r>
      <w:r>
        <w:t xml:space="preserve"> </w:t>
      </w:r>
      <w:r w:rsidR="0013176F">
        <w:t xml:space="preserve">you may wish to </w:t>
      </w:r>
      <w:r>
        <w:t>upload the PGD so it is accessible on a shared drive</w:t>
      </w:r>
      <w:r w:rsidR="0013176F">
        <w:t>, this</w:t>
      </w:r>
      <w:r>
        <w:t xml:space="preserve"> allows you to add a quick access hyperlink to a clinical template; this makes double checking PGD parameters quick and easy for your healthcare professionals when working.</w:t>
      </w:r>
    </w:p>
    <w:p w14:paraId="6C004378" w14:textId="370B710E" w:rsidR="00DC35AC" w:rsidRDefault="00DC35AC">
      <w:pPr>
        <w:rPr>
          <w:b/>
          <w:bCs/>
        </w:rPr>
      </w:pPr>
    </w:p>
    <w:p w14:paraId="612941B6" w14:textId="24FB8082" w:rsidR="00DC35AC" w:rsidRDefault="00AA6409">
      <w:pPr>
        <w:pStyle w:val="Heading3"/>
      </w:pPr>
      <w:bookmarkStart w:id="20" w:name="_Toc47543157"/>
      <w:r>
        <w:rPr>
          <w:b/>
          <w:bCs/>
        </w:rPr>
        <w:t>Vaccine Storage</w:t>
      </w:r>
      <w:bookmarkEnd w:id="20"/>
      <w:r>
        <w:rPr>
          <w:b/>
          <w:bCs/>
        </w:rPr>
        <w:t xml:space="preserve"> </w:t>
      </w:r>
    </w:p>
    <w:p w14:paraId="2CE7BBD9" w14:textId="77777777" w:rsidR="00DC35AC" w:rsidRDefault="00AA6409">
      <w:pPr>
        <w:rPr>
          <w:b/>
          <w:bCs/>
        </w:rPr>
      </w:pPr>
      <w:r>
        <w:rPr>
          <w:b/>
          <w:bCs/>
        </w:rPr>
        <w:t>Fridge Considerations:</w:t>
      </w:r>
    </w:p>
    <w:p w14:paraId="511E353E" w14:textId="04231EC7" w:rsidR="00DC35AC" w:rsidRDefault="00AA6409">
      <w:pPr>
        <w:pStyle w:val="ListParagraph"/>
        <w:numPr>
          <w:ilvl w:val="0"/>
          <w:numId w:val="14"/>
        </w:numPr>
      </w:pPr>
      <w:r>
        <w:t>Do check that you</w:t>
      </w:r>
      <w:r w:rsidR="00411A19">
        <w:t xml:space="preserve"> are </w:t>
      </w:r>
      <w:r w:rsidR="00C87E2F">
        <w:t>satisfied with</w:t>
      </w:r>
      <w:r>
        <w:t xml:space="preserve"> your fridge performance and whether </w:t>
      </w:r>
      <w:r w:rsidR="00411A19">
        <w:t>it is</w:t>
      </w:r>
      <w:r>
        <w:t xml:space="preserve"> due for a calibration or service</w:t>
      </w:r>
      <w:r w:rsidR="00C87E2F">
        <w:t>.</w:t>
      </w:r>
      <w:r>
        <w:t xml:space="preserve"> </w:t>
      </w:r>
    </w:p>
    <w:p w14:paraId="0EED7B52" w14:textId="44579B7A" w:rsidR="00DC35AC" w:rsidRPr="009174F6" w:rsidRDefault="004042A1">
      <w:pPr>
        <w:pStyle w:val="ListParagraph"/>
        <w:numPr>
          <w:ilvl w:val="0"/>
          <w:numId w:val="14"/>
        </w:numPr>
      </w:pPr>
      <w:hyperlink r:id="rId20" w:history="1">
        <w:r w:rsidR="00AA6409">
          <w:rPr>
            <w:rStyle w:val="Hyperlink"/>
          </w:rPr>
          <w:t>Consider best practice when monitoring your fridge temperatures</w:t>
        </w:r>
      </w:hyperlink>
      <w:r w:rsidR="00AA6409">
        <w:t xml:space="preserve">; check that you have robust mechanisms for </w:t>
      </w:r>
      <w:hyperlink r:id="rId21" w:history="1">
        <w:r w:rsidR="00AA6409">
          <w:rPr>
            <w:rStyle w:val="Hyperlink"/>
          </w:rPr>
          <w:t>recording of fridge temperatures and the ability to identify where a fault has occurred</w:t>
        </w:r>
      </w:hyperlink>
      <w:r w:rsidR="009B2AEB">
        <w:t xml:space="preserve"> </w:t>
      </w:r>
      <w:r w:rsidR="009B2AEB" w:rsidRPr="009174F6">
        <w:t>remember stability data, i.e. how routinely are you checking the fridge.</w:t>
      </w:r>
    </w:p>
    <w:p w14:paraId="47A0AC90" w14:textId="77777777" w:rsidR="00DC35AC" w:rsidRDefault="00AA6409">
      <w:pPr>
        <w:pStyle w:val="ListParagraph"/>
        <w:numPr>
          <w:ilvl w:val="0"/>
          <w:numId w:val="14"/>
        </w:numPr>
      </w:pPr>
      <w:r>
        <w:t xml:space="preserve">You may wish to refresh your </w:t>
      </w:r>
      <w:bookmarkStart w:id="21" w:name="_Hlk46408612"/>
      <w:r>
        <w:fldChar w:fldCharType="begin"/>
      </w:r>
      <w:r>
        <w:instrText xml:space="preserve"> HYPERLINK  "https://assets.publishing.service.gov.uk/government/uploads/system/uploads/attachment_data/file/859773/PHE_vaccine_incident_guidance_January_2020.pdf" </w:instrText>
      </w:r>
      <w:r>
        <w:fldChar w:fldCharType="separate"/>
      </w:r>
      <w:r>
        <w:rPr>
          <w:rStyle w:val="Hyperlink"/>
        </w:rPr>
        <w:t>emergency procedures</w:t>
      </w:r>
      <w:bookmarkEnd w:id="21"/>
      <w:r>
        <w:rPr>
          <w:rStyle w:val="Hyperlink"/>
        </w:rPr>
        <w:fldChar w:fldCharType="end"/>
      </w:r>
      <w:r>
        <w:t xml:space="preserve"> and have these accessible near fridges so that everyone knows what to do in the event of a fridge failure.</w:t>
      </w:r>
    </w:p>
    <w:p w14:paraId="7A08FDDB" w14:textId="58E9096E" w:rsidR="00DC35AC" w:rsidRDefault="00AA6409">
      <w:pPr>
        <w:pStyle w:val="ListParagraph"/>
        <w:numPr>
          <w:ilvl w:val="0"/>
          <w:numId w:val="14"/>
        </w:numPr>
      </w:pPr>
      <w:r>
        <w:t>If you have more than one clinical fridge you may wish to consider how you can mitigate the risk vaccine loss in the event of a fridge failure, possibly by distributing the stock between the clinical fridges you have at your disposal.</w:t>
      </w:r>
    </w:p>
    <w:p w14:paraId="7F1BACA1" w14:textId="1386321B" w:rsidR="00A0407C" w:rsidRDefault="00A0407C">
      <w:pPr>
        <w:pStyle w:val="ListParagraph"/>
        <w:numPr>
          <w:ilvl w:val="0"/>
          <w:numId w:val="14"/>
        </w:numPr>
      </w:pPr>
      <w:r>
        <w:t>Do you have enough fridge capacity?</w:t>
      </w:r>
    </w:p>
    <w:p w14:paraId="7C22F9D0" w14:textId="2EDDAF25" w:rsidR="00DC35AC" w:rsidRPr="009E1471" w:rsidRDefault="00AA6409">
      <w:pPr>
        <w:pStyle w:val="ListParagraph"/>
        <w:numPr>
          <w:ilvl w:val="0"/>
          <w:numId w:val="14"/>
        </w:numPr>
        <w:jc w:val="both"/>
      </w:pPr>
      <w:r>
        <w:lastRenderedPageBreak/>
        <w:t>You may wish to mark those boxes of vaccine that have been ‘</w:t>
      </w:r>
      <w:r>
        <w:rPr>
          <w:i/>
          <w:iCs/>
        </w:rPr>
        <w:t>centrally supplied</w:t>
      </w:r>
      <w:r>
        <w:t xml:space="preserve">’ through the Imm Form website for specific elements of the childhood flu campaign, these are </w:t>
      </w:r>
      <w:r>
        <w:rPr>
          <w:i/>
          <w:iCs/>
        </w:rPr>
        <w:t xml:space="preserve">free </w:t>
      </w:r>
      <w:r w:rsidRPr="009E1471">
        <w:rPr>
          <w:i/>
          <w:iCs/>
        </w:rPr>
        <w:t>of charge</w:t>
      </w:r>
      <w:r w:rsidRPr="009E1471">
        <w:t xml:space="preserve"> and are not be subject to a PPA reimbursement.</w:t>
      </w:r>
    </w:p>
    <w:p w14:paraId="550C73C9" w14:textId="49A23596" w:rsidR="00D8154F" w:rsidRPr="00CC6D10" w:rsidRDefault="00D8154F" w:rsidP="00CC6D10">
      <w:pPr>
        <w:pStyle w:val="ListParagraph"/>
        <w:jc w:val="both"/>
        <w:rPr>
          <w:b/>
          <w:bCs/>
        </w:rPr>
      </w:pPr>
      <w:r w:rsidRPr="00CC6D10">
        <w:rPr>
          <w:b/>
          <w:bCs/>
        </w:rPr>
        <w:t xml:space="preserve">Maintenance of Cold Chain </w:t>
      </w:r>
    </w:p>
    <w:p w14:paraId="6CA7A5B7" w14:textId="77777777" w:rsidR="009E1471" w:rsidRPr="009E1471" w:rsidRDefault="009E1471" w:rsidP="009E1471">
      <w:pPr>
        <w:pStyle w:val="ListParagraph"/>
        <w:numPr>
          <w:ilvl w:val="0"/>
          <w:numId w:val="20"/>
        </w:numPr>
        <w:ind w:left="709"/>
      </w:pPr>
      <w:r w:rsidRPr="009E1471">
        <w:t xml:space="preserve">You may wish to check that you have suitable cold storage containers to transport the vaccines in and, a methodology to sign in/out vaccines.  Is there a duration or a threshold the vaccines must be used within to assure the cold chain is maintained? </w:t>
      </w:r>
    </w:p>
    <w:p w14:paraId="52E1ED99" w14:textId="77777777" w:rsidR="00CC6D10" w:rsidRDefault="008D7FCF" w:rsidP="007C23E6">
      <w:pPr>
        <w:pStyle w:val="ListParagraph"/>
        <w:numPr>
          <w:ilvl w:val="0"/>
          <w:numId w:val="20"/>
        </w:numPr>
        <w:ind w:left="709"/>
      </w:pPr>
      <w:r w:rsidRPr="009E1471">
        <w:t xml:space="preserve">Sharing of vaccine fridges may be an option so long as </w:t>
      </w:r>
      <w:r w:rsidR="001538B0" w:rsidRPr="009E1471">
        <w:t>there is n</w:t>
      </w:r>
      <w:r w:rsidRPr="009E1471">
        <w:t xml:space="preserve">ot </w:t>
      </w:r>
      <w:r w:rsidR="001538B0" w:rsidRPr="009E1471">
        <w:t xml:space="preserve">any </w:t>
      </w:r>
      <w:r w:rsidRPr="009E1471">
        <w:t xml:space="preserve">storing with other items </w:t>
      </w:r>
      <w:r w:rsidR="001538B0" w:rsidRPr="009E1471">
        <w:t>other than vaccines</w:t>
      </w:r>
      <w:r w:rsidR="00CC6D10">
        <w:t>;</w:t>
      </w:r>
      <w:r w:rsidR="001538B0" w:rsidRPr="009E1471">
        <w:t xml:space="preserve"> the vaccines are well identified, and d</w:t>
      </w:r>
      <w:r w:rsidRPr="009E1471">
        <w:t xml:space="preserve">aily temperature checks </w:t>
      </w:r>
      <w:r w:rsidR="001538B0" w:rsidRPr="009E1471">
        <w:t xml:space="preserve">are </w:t>
      </w:r>
      <w:r w:rsidRPr="009E1471">
        <w:t>documented</w:t>
      </w:r>
      <w:r w:rsidR="001538B0" w:rsidRPr="009E1471">
        <w:t>, as per guidance</w:t>
      </w:r>
      <w:r w:rsidRPr="009E1471">
        <w:t>.</w:t>
      </w:r>
      <w:r w:rsidR="001538B0" w:rsidRPr="009E1471">
        <w:t xml:space="preserve"> </w:t>
      </w:r>
    </w:p>
    <w:p w14:paraId="47CA9722" w14:textId="3A89C89C" w:rsidR="008D7FCF" w:rsidRPr="009E1471" w:rsidRDefault="001538B0" w:rsidP="007C23E6">
      <w:pPr>
        <w:pStyle w:val="ListParagraph"/>
        <w:numPr>
          <w:ilvl w:val="0"/>
          <w:numId w:val="20"/>
        </w:numPr>
        <w:ind w:left="709"/>
      </w:pPr>
      <w:r w:rsidRPr="009E1471">
        <w:t xml:space="preserve">Do not forget to plan for any fridge malfunctioning. </w:t>
      </w:r>
    </w:p>
    <w:p w14:paraId="4214C267" w14:textId="77777777" w:rsidR="008D7FCF" w:rsidRDefault="008D7FCF" w:rsidP="008D7FCF">
      <w:pPr>
        <w:rPr>
          <w:color w:val="1F497D"/>
        </w:rPr>
      </w:pPr>
    </w:p>
    <w:p w14:paraId="556E6BB5" w14:textId="77777777" w:rsidR="00DC35AC" w:rsidRDefault="00AA6409">
      <w:pPr>
        <w:pStyle w:val="Heading3"/>
        <w:rPr>
          <w:b/>
          <w:bCs/>
        </w:rPr>
      </w:pPr>
      <w:bookmarkStart w:id="22" w:name="_Toc47543158"/>
      <w:r>
        <w:rPr>
          <w:b/>
          <w:bCs/>
        </w:rPr>
        <w:t>Infection Control</w:t>
      </w:r>
      <w:bookmarkEnd w:id="22"/>
    </w:p>
    <w:p w14:paraId="0826D60D" w14:textId="518A938F" w:rsidR="00DC35AC" w:rsidRDefault="00AA6409" w:rsidP="00F33E1E">
      <w:pPr>
        <w:jc w:val="both"/>
        <w:rPr>
          <w:b/>
          <w:bCs/>
        </w:rPr>
      </w:pPr>
      <w:r>
        <w:rPr>
          <w:b/>
          <w:bCs/>
        </w:rPr>
        <w:t>Changes due to Covid-19: Considerations</w:t>
      </w:r>
      <w:r w:rsidR="009174F6">
        <w:rPr>
          <w:rStyle w:val="FootnoteReference"/>
          <w:b/>
          <w:bCs/>
        </w:rPr>
        <w:footnoteReference w:id="3"/>
      </w:r>
    </w:p>
    <w:p w14:paraId="54EE5549" w14:textId="0213632D" w:rsidR="00DC35AC" w:rsidRDefault="00AA6409">
      <w:pPr>
        <w:pStyle w:val="ListParagraph"/>
        <w:numPr>
          <w:ilvl w:val="0"/>
          <w:numId w:val="15"/>
        </w:numPr>
      </w:pPr>
      <w:r>
        <w:t>Enhance hygiene practices for staff and patients</w:t>
      </w:r>
      <w:r w:rsidR="001904F5">
        <w:t>: w</w:t>
      </w:r>
      <w:r>
        <w:t xml:space="preserve">ashing hands frequently is the single most effective way to reduce the spread of germs that cause respiratory disease.  </w:t>
      </w:r>
    </w:p>
    <w:p w14:paraId="564AC3EF" w14:textId="77777777" w:rsidR="00DC35AC" w:rsidRDefault="00AA6409">
      <w:pPr>
        <w:pStyle w:val="ListParagraph"/>
        <w:numPr>
          <w:ilvl w:val="0"/>
          <w:numId w:val="15"/>
        </w:numPr>
      </w:pPr>
      <w:r>
        <w:t xml:space="preserve">Alcohol-based hand gel is a suitable alternative if used and stored safely around children.  </w:t>
      </w:r>
    </w:p>
    <w:p w14:paraId="0D4B8FAE" w14:textId="77777777" w:rsidR="00DC35AC" w:rsidRDefault="00AA6409">
      <w:pPr>
        <w:pStyle w:val="ListParagraph"/>
        <w:numPr>
          <w:ilvl w:val="0"/>
          <w:numId w:val="15"/>
        </w:numPr>
      </w:pPr>
      <w:r>
        <w:t>Display prominently signage regarding hand hygiene, respiratory etiquette, and social distancing.</w:t>
      </w:r>
    </w:p>
    <w:p w14:paraId="26D3B03F" w14:textId="77777777" w:rsidR="00DC35AC" w:rsidRDefault="00AA6409">
      <w:pPr>
        <w:pStyle w:val="ListParagraph"/>
        <w:numPr>
          <w:ilvl w:val="0"/>
          <w:numId w:val="15"/>
        </w:numPr>
        <w:jc w:val="both"/>
      </w:pPr>
      <w:r>
        <w:t xml:space="preserve">For all Face to Face appointments the </w:t>
      </w:r>
      <w:hyperlink r:id="rId22" w:history="1">
        <w:r>
          <w:rPr>
            <w:rStyle w:val="Hyperlink"/>
          </w:rPr>
          <w:t>COVID-19 infection prevention and control (IPC)</w:t>
        </w:r>
      </w:hyperlink>
      <w:r>
        <w:t xml:space="preserve"> should be followed.  </w:t>
      </w:r>
    </w:p>
    <w:p w14:paraId="221D36E8" w14:textId="4996C30A" w:rsidR="00DC35AC" w:rsidRDefault="00AA6409">
      <w:pPr>
        <w:pStyle w:val="ListParagraph"/>
        <w:numPr>
          <w:ilvl w:val="0"/>
          <w:numId w:val="15"/>
        </w:numPr>
        <w:jc w:val="both"/>
      </w:pPr>
      <w:r>
        <w:t>You may wish to consider now which rooms (</w:t>
      </w:r>
      <w:r w:rsidRPr="001904F5">
        <w:rPr>
          <w:i/>
          <w:iCs/>
        </w:rPr>
        <w:t>and the route of access to that room</w:t>
      </w:r>
      <w:r>
        <w:t xml:space="preserve">) best supports efficient patient through put and ease of </w:t>
      </w:r>
      <w:r w:rsidR="00411A19">
        <w:t>Infection Control</w:t>
      </w:r>
      <w:r>
        <w:t xml:space="preserve"> adherence during a flu clinic.  </w:t>
      </w:r>
    </w:p>
    <w:p w14:paraId="55D029D6" w14:textId="77777777" w:rsidR="00DC35AC" w:rsidRDefault="00AA6409">
      <w:pPr>
        <w:pStyle w:val="ListParagraph"/>
        <w:numPr>
          <w:ilvl w:val="0"/>
          <w:numId w:val="15"/>
        </w:numPr>
        <w:jc w:val="both"/>
      </w:pPr>
      <w:r>
        <w:t>Do you prefer that patients need to wait in their cars until called?</w:t>
      </w:r>
    </w:p>
    <w:p w14:paraId="0F072EBC" w14:textId="7EA4FFFB" w:rsidR="00DC35AC" w:rsidRDefault="00AA6409">
      <w:pPr>
        <w:pStyle w:val="ListParagraph"/>
        <w:numPr>
          <w:ilvl w:val="0"/>
          <w:numId w:val="15"/>
        </w:numPr>
        <w:jc w:val="both"/>
      </w:pPr>
      <w:r>
        <w:t xml:space="preserve">Think through what processes you must perform for </w:t>
      </w:r>
      <w:r w:rsidR="00AD0235">
        <w:t xml:space="preserve">Infection </w:t>
      </w:r>
      <w:r w:rsidR="00F62B7E">
        <w:t xml:space="preserve">Prevention </w:t>
      </w:r>
      <w:r w:rsidR="00AD0235">
        <w:t xml:space="preserve">and </w:t>
      </w:r>
      <w:r w:rsidR="00F62B7E">
        <w:t>Control</w:t>
      </w:r>
      <w:r w:rsidR="00AD0235">
        <w:t xml:space="preserve"> (I</w:t>
      </w:r>
      <w:r w:rsidR="00F62B7E">
        <w:t>PC</w:t>
      </w:r>
      <w:r w:rsidR="00AD0235">
        <w:t xml:space="preserve">) </w:t>
      </w:r>
      <w:r>
        <w:t xml:space="preserve">between patients? </w:t>
      </w:r>
    </w:p>
    <w:p w14:paraId="219896F9" w14:textId="2CE63A1B" w:rsidR="00DC35AC" w:rsidRDefault="00AA6409">
      <w:pPr>
        <w:pStyle w:val="ListParagraph"/>
        <w:numPr>
          <w:ilvl w:val="0"/>
          <w:numId w:val="15"/>
        </w:numPr>
        <w:jc w:val="both"/>
      </w:pPr>
      <w:r>
        <w:t xml:space="preserve">Alternatively, will it be more useful for your patients to queue outside?  Think through how you think you would manage the outside area </w:t>
      </w:r>
      <w:r w:rsidR="00BC7A06">
        <w:t>to support</w:t>
      </w:r>
      <w:r>
        <w:t xml:space="preserve"> social distancing.</w:t>
      </w:r>
    </w:p>
    <w:p w14:paraId="75E49C88" w14:textId="6F415974" w:rsidR="00DC35AC" w:rsidRDefault="00AA6409">
      <w:pPr>
        <w:pStyle w:val="ListParagraph"/>
        <w:numPr>
          <w:ilvl w:val="0"/>
          <w:numId w:val="15"/>
        </w:numPr>
        <w:jc w:val="both"/>
      </w:pPr>
      <w:r>
        <w:t>Do you need to have longer booked appointments to allow the room to be I</w:t>
      </w:r>
      <w:r w:rsidR="00F62B7E">
        <w:t>PC</w:t>
      </w:r>
      <w:r>
        <w:t xml:space="preserve"> cleaned between patients?</w:t>
      </w:r>
    </w:p>
    <w:p w14:paraId="5E55F195" w14:textId="77777777" w:rsidR="00DC35AC" w:rsidRDefault="00AA6409">
      <w:pPr>
        <w:pStyle w:val="ListParagraph"/>
        <w:numPr>
          <w:ilvl w:val="0"/>
          <w:numId w:val="15"/>
        </w:numPr>
        <w:jc w:val="both"/>
      </w:pPr>
      <w:r>
        <w:t>Do you have enough effective PPE in stock for each that clinic.</w:t>
      </w:r>
    </w:p>
    <w:p w14:paraId="2221DBCA" w14:textId="27C8687C" w:rsidR="00DC35AC" w:rsidRDefault="00AF105A">
      <w:pPr>
        <w:pStyle w:val="ListParagraph"/>
        <w:numPr>
          <w:ilvl w:val="0"/>
          <w:numId w:val="15"/>
        </w:numPr>
        <w:jc w:val="both"/>
      </w:pPr>
      <w:r>
        <w:t>Y</w:t>
      </w:r>
      <w:r w:rsidR="00AA6409">
        <w:t xml:space="preserve">ou may have increased clinical waste during your flu clinics and </w:t>
      </w:r>
      <w:r>
        <w:t xml:space="preserve">need to </w:t>
      </w:r>
      <w:r w:rsidR="00AA6409">
        <w:t>plan for additional collections to dispose of this safely.</w:t>
      </w:r>
    </w:p>
    <w:p w14:paraId="07F99520" w14:textId="2FED1BCD" w:rsidR="00DC35AC" w:rsidRDefault="00AF105A" w:rsidP="0015588D">
      <w:pPr>
        <w:pStyle w:val="ListParagraph"/>
        <w:numPr>
          <w:ilvl w:val="0"/>
          <w:numId w:val="15"/>
        </w:numPr>
      </w:pPr>
      <w:r>
        <w:t>Will</w:t>
      </w:r>
      <w:r w:rsidR="00AA6409">
        <w:t xml:space="preserve"> you need administrative support on the day so that the PC and desk area remains untouched bar one staff member to reduce cross contamination?</w:t>
      </w:r>
    </w:p>
    <w:p w14:paraId="0CDA9DB5" w14:textId="0639A691" w:rsidR="00DC35AC" w:rsidRDefault="00AA6409" w:rsidP="0015588D">
      <w:pPr>
        <w:pStyle w:val="ListParagraph"/>
        <w:numPr>
          <w:ilvl w:val="0"/>
          <w:numId w:val="15"/>
        </w:numPr>
      </w:pPr>
      <w:r>
        <w:t>You may also want to consider the</w:t>
      </w:r>
      <w:r w:rsidR="0015588D">
        <w:t xml:space="preserve"> cost implications </w:t>
      </w:r>
      <w:r>
        <w:t>of longer clinics and their cost implications.</w:t>
      </w:r>
    </w:p>
    <w:p w14:paraId="024836CA" w14:textId="77777777" w:rsidR="00DC35AC" w:rsidRDefault="00AA6409">
      <w:pPr>
        <w:pStyle w:val="Heading3"/>
        <w:rPr>
          <w:b/>
          <w:bCs/>
        </w:rPr>
      </w:pPr>
      <w:bookmarkStart w:id="23" w:name="_Toc47543159"/>
      <w:r>
        <w:rPr>
          <w:b/>
          <w:bCs/>
        </w:rPr>
        <w:lastRenderedPageBreak/>
        <w:t>Staff Safety</w:t>
      </w:r>
      <w:bookmarkEnd w:id="23"/>
      <w:r>
        <w:rPr>
          <w:b/>
          <w:bCs/>
        </w:rPr>
        <w:t xml:space="preserve"> </w:t>
      </w:r>
    </w:p>
    <w:p w14:paraId="276AA59F" w14:textId="0CD5263E" w:rsidR="00DC35AC" w:rsidRDefault="00AA6409" w:rsidP="00F33E1E">
      <w:pPr>
        <w:jc w:val="both"/>
        <w:rPr>
          <w:b/>
          <w:bCs/>
        </w:rPr>
      </w:pPr>
      <w:bookmarkStart w:id="24" w:name="_Hlk46738461"/>
      <w:r>
        <w:rPr>
          <w:b/>
          <w:bCs/>
        </w:rPr>
        <w:t>Considerations:</w:t>
      </w:r>
    </w:p>
    <w:p w14:paraId="303C2A1A" w14:textId="77777777" w:rsidR="006269FE" w:rsidRDefault="006269FE" w:rsidP="00CD3181">
      <w:pPr>
        <w:rPr>
          <w:b/>
          <w:bCs/>
        </w:rPr>
      </w:pPr>
    </w:p>
    <w:bookmarkEnd w:id="24"/>
    <w:p w14:paraId="70B817EB" w14:textId="5BB87716" w:rsidR="00CD3181" w:rsidRDefault="00D11026" w:rsidP="00CD3181">
      <w:pPr>
        <w:pStyle w:val="ListParagraph"/>
        <w:numPr>
          <w:ilvl w:val="0"/>
          <w:numId w:val="11"/>
        </w:numPr>
      </w:pPr>
      <w:r>
        <w:t>Do</w:t>
      </w:r>
      <w:r w:rsidR="00CD3181">
        <w:t xml:space="preserve"> review your staff risk assessments</w:t>
      </w:r>
      <w:r w:rsidR="00D06AB1">
        <w:t xml:space="preserve"> &amp; </w:t>
      </w:r>
      <w:r w:rsidR="00D06AB1" w:rsidRPr="00C2277F">
        <w:t>BAME</w:t>
      </w:r>
      <w:r w:rsidR="00D06AB1">
        <w:t xml:space="preserve"> assessments</w:t>
      </w:r>
      <w:r w:rsidR="00CD3181">
        <w:t>, this should enable you mitigate</w:t>
      </w:r>
      <w:r w:rsidR="00171CD6">
        <w:t>,</w:t>
      </w:r>
      <w:r w:rsidR="00CD3181">
        <w:t xml:space="preserve"> wherever possible</w:t>
      </w:r>
      <w:r w:rsidR="00171CD6">
        <w:t>,</w:t>
      </w:r>
      <w:r w:rsidR="00CD3181">
        <w:t xml:space="preserve"> any operational risks to your planning process.</w:t>
      </w:r>
    </w:p>
    <w:p w14:paraId="265E8AC5" w14:textId="12BD40F1" w:rsidR="009E1471" w:rsidRDefault="00CD3181" w:rsidP="00CD3181">
      <w:pPr>
        <w:pStyle w:val="ListParagraph"/>
        <w:numPr>
          <w:ilvl w:val="0"/>
          <w:numId w:val="11"/>
        </w:numPr>
      </w:pPr>
      <w:r>
        <w:t>That risk assessment could include, but is not limited to, anti-bacterial gels, screen protection, cleaning protocols.</w:t>
      </w:r>
    </w:p>
    <w:p w14:paraId="3038FF13" w14:textId="191047C8" w:rsidR="00DC35AC" w:rsidRDefault="00AA6409" w:rsidP="00CD3181">
      <w:pPr>
        <w:pStyle w:val="ListParagraph"/>
        <w:numPr>
          <w:ilvl w:val="0"/>
          <w:numId w:val="11"/>
        </w:numPr>
      </w:pPr>
      <w:r>
        <w:t>Think through the messages that you wish to provide to those being vaccinated at home; you may not wish your team to enter the home unless the patient is bed bound for example.</w:t>
      </w:r>
    </w:p>
    <w:p w14:paraId="159E3E24" w14:textId="409CEC66" w:rsidR="00DC35AC" w:rsidRDefault="00AA6409" w:rsidP="00CD3181">
      <w:pPr>
        <w:pStyle w:val="ListParagraph"/>
        <w:numPr>
          <w:ilvl w:val="0"/>
          <w:numId w:val="11"/>
        </w:numPr>
      </w:pPr>
      <w:r>
        <w:t xml:space="preserve">Consider the practicalities of how PPE is put on </w:t>
      </w:r>
      <w:r w:rsidR="007F3CE0">
        <w:t>&amp;</w:t>
      </w:r>
      <w:r>
        <w:t xml:space="preserve"> taken off</w:t>
      </w:r>
      <w:r w:rsidR="007F3CE0">
        <w:t>;</w:t>
      </w:r>
      <w:r>
        <w:t xml:space="preserve"> how will it be stored to avoid cross contamination.</w:t>
      </w:r>
      <w:r w:rsidR="00D06AB1">
        <w:t xml:space="preserve">  Further guidance can be found </w:t>
      </w:r>
      <w:hyperlink w:anchor="_REFERENCE_&amp;_READING_1" w:history="1">
        <w:r w:rsidR="00D06AB1" w:rsidRPr="00CA697A">
          <w:rPr>
            <w:rStyle w:val="Hyperlink"/>
          </w:rPr>
          <w:t>here</w:t>
        </w:r>
      </w:hyperlink>
      <w:r w:rsidR="00D06AB1">
        <w:t>.</w:t>
      </w:r>
    </w:p>
    <w:p w14:paraId="72C2B46E" w14:textId="669CAF7D" w:rsidR="00DC35AC" w:rsidRDefault="00AA6409" w:rsidP="00CD3181">
      <w:pPr>
        <w:pStyle w:val="ListParagraph"/>
        <w:numPr>
          <w:ilvl w:val="0"/>
          <w:numId w:val="11"/>
        </w:numPr>
      </w:pPr>
      <w:r>
        <w:t>Double check that anaphylaxis training is up to date</w:t>
      </w:r>
      <w:r w:rsidR="009171BD">
        <w:t xml:space="preserve"> </w:t>
      </w:r>
      <w:r w:rsidR="009171BD" w:rsidRPr="00313229">
        <w:t>and check whether resus protocols need to be adjusted due to Covid</w:t>
      </w:r>
      <w:r w:rsidRPr="00313229">
        <w:t>.</w:t>
      </w:r>
    </w:p>
    <w:p w14:paraId="6AE33CFD" w14:textId="2D95BAE5" w:rsidR="00CD3181" w:rsidRDefault="00CD3181" w:rsidP="00CD3181">
      <w:pPr>
        <w:pStyle w:val="ListParagraph"/>
        <w:numPr>
          <w:ilvl w:val="0"/>
          <w:numId w:val="11"/>
        </w:numPr>
      </w:pPr>
      <w:r>
        <w:t>It is useful for the whole practice to have sight of the flu plan and input into it</w:t>
      </w:r>
      <w:r w:rsidR="00CA697A">
        <w:t xml:space="preserve">, </w:t>
      </w:r>
      <w:r>
        <w:t>their knowledge will be central to the successful delivery of such a highly challenging programme.</w:t>
      </w:r>
    </w:p>
    <w:p w14:paraId="664A48CF" w14:textId="35E85147" w:rsidR="00E15171" w:rsidRDefault="00E15171" w:rsidP="00CD3181">
      <w:pPr>
        <w:pStyle w:val="ListParagraph"/>
        <w:numPr>
          <w:ilvl w:val="0"/>
          <w:numId w:val="11"/>
        </w:numPr>
      </w:pPr>
      <w:r>
        <w:t>It may be useful to think through a SOP should a staff member test positive for COVID who ha</w:t>
      </w:r>
      <w:r w:rsidR="00CA697A">
        <w:t>s</w:t>
      </w:r>
      <w:r>
        <w:t xml:space="preserve"> recently worked </w:t>
      </w:r>
      <w:r w:rsidR="00D77ED0">
        <w:t>with</w:t>
      </w:r>
      <w:r>
        <w:t xml:space="preserve">in </w:t>
      </w:r>
      <w:r w:rsidR="00CA697A">
        <w:t>a</w:t>
      </w:r>
      <w:r>
        <w:t xml:space="preserve"> flu </w:t>
      </w:r>
      <w:r w:rsidR="00CA697A">
        <w:t>clinic</w:t>
      </w:r>
      <w:r>
        <w:t>.  This might be especially useful if there is collaborative working</w:t>
      </w:r>
      <w:r w:rsidR="00CA72D8">
        <w:t xml:space="preserve"> so there is a shared agreement</w:t>
      </w:r>
      <w:r>
        <w:t>.</w:t>
      </w:r>
    </w:p>
    <w:p w14:paraId="4B704A2A" w14:textId="2E7A7737" w:rsidR="00E15171" w:rsidRDefault="00E15171" w:rsidP="00CD3181">
      <w:pPr>
        <w:pStyle w:val="ListParagraph"/>
        <w:numPr>
          <w:ilvl w:val="0"/>
          <w:numId w:val="11"/>
        </w:numPr>
      </w:pPr>
      <w:r>
        <w:t xml:space="preserve">IT might be useful to consider whether a formal </w:t>
      </w:r>
      <w:r w:rsidR="007442C5">
        <w:t>MOU</w:t>
      </w:r>
      <w:r>
        <w:t xml:space="preserve"> is required for staff who are working collaboratively as part of a PCN </w:t>
      </w:r>
      <w:r w:rsidR="00F61C3E">
        <w:t>wide flu clinic for</w:t>
      </w:r>
      <w:r>
        <w:t xml:space="preserve"> example</w:t>
      </w:r>
      <w:r w:rsidR="00F61C3E">
        <w:t>,</w:t>
      </w:r>
      <w:r>
        <w:t xml:space="preserve"> and</w:t>
      </w:r>
      <w:r w:rsidR="00F61C3E">
        <w:t xml:space="preserve"> who will be</w:t>
      </w:r>
      <w:r>
        <w:t xml:space="preserve"> vaccinating</w:t>
      </w:r>
      <w:r w:rsidR="00AD0235">
        <w:t xml:space="preserve"> </w:t>
      </w:r>
      <w:r w:rsidR="00CA697A">
        <w:t xml:space="preserve">patients </w:t>
      </w:r>
      <w:r>
        <w:t xml:space="preserve">other than </w:t>
      </w:r>
      <w:r w:rsidR="00AD0235">
        <w:t xml:space="preserve">those registered </w:t>
      </w:r>
      <w:r w:rsidR="00F61C3E">
        <w:t>to</w:t>
      </w:r>
      <w:r w:rsidR="00AD0235">
        <w:t xml:space="preserve"> the</w:t>
      </w:r>
      <w:r w:rsidR="00CA697A">
        <w:t>ir own</w:t>
      </w:r>
      <w:r w:rsidR="00AD0235">
        <w:t xml:space="preserve"> practice.</w:t>
      </w:r>
    </w:p>
    <w:p w14:paraId="3290D97F" w14:textId="77777777" w:rsidR="00DC35AC" w:rsidRDefault="00DC35AC">
      <w:pPr>
        <w:jc w:val="both"/>
        <w:rPr>
          <w:b/>
          <w:bCs/>
        </w:rPr>
      </w:pPr>
    </w:p>
    <w:p w14:paraId="79F4A896" w14:textId="2A531F5F" w:rsidR="00DC35AC" w:rsidRDefault="00AA6409">
      <w:pPr>
        <w:pStyle w:val="Heading3"/>
        <w:rPr>
          <w:b/>
          <w:bCs/>
        </w:rPr>
      </w:pPr>
      <w:bookmarkStart w:id="25" w:name="_Toc47543160"/>
      <w:r>
        <w:rPr>
          <w:b/>
          <w:bCs/>
        </w:rPr>
        <w:t>Patient Communications</w:t>
      </w:r>
      <w:bookmarkEnd w:id="25"/>
    </w:p>
    <w:p w14:paraId="39F47F53" w14:textId="77777777" w:rsidR="00DC35AC" w:rsidRDefault="00AA6409" w:rsidP="00F33E1E">
      <w:pPr>
        <w:jc w:val="both"/>
        <w:rPr>
          <w:b/>
          <w:bCs/>
        </w:rPr>
      </w:pPr>
      <w:r>
        <w:rPr>
          <w:b/>
          <w:bCs/>
        </w:rPr>
        <w:t>Considerations:</w:t>
      </w:r>
    </w:p>
    <w:p w14:paraId="33ADB706" w14:textId="5AE5616D" w:rsidR="00D36070" w:rsidRDefault="00536C27" w:rsidP="007C5A14">
      <w:pPr>
        <w:pStyle w:val="ListParagraph"/>
        <w:numPr>
          <w:ilvl w:val="0"/>
          <w:numId w:val="16"/>
        </w:numPr>
        <w:jc w:val="both"/>
      </w:pPr>
      <w:r>
        <w:t xml:space="preserve">Could you </w:t>
      </w:r>
      <w:r w:rsidR="00AA6409">
        <w:t>stagger or prioritise groups and dovetail these to available clinics</w:t>
      </w:r>
      <w:r>
        <w:t>?</w:t>
      </w:r>
    </w:p>
    <w:p w14:paraId="435B8C52" w14:textId="781A4DD2" w:rsidR="00536C27" w:rsidRDefault="00536C27" w:rsidP="007C5A14">
      <w:pPr>
        <w:pStyle w:val="ListParagraph"/>
        <w:numPr>
          <w:ilvl w:val="0"/>
          <w:numId w:val="16"/>
        </w:numPr>
        <w:jc w:val="both"/>
      </w:pPr>
      <w:r>
        <w:t>How might your practice target individuals who expect to share living accommodation with a shielded patient on most days over the winter?</w:t>
      </w:r>
    </w:p>
    <w:p w14:paraId="75BFB74A" w14:textId="63BBB6A6" w:rsidR="00DC35AC" w:rsidRDefault="00AA6409" w:rsidP="007C5A14">
      <w:pPr>
        <w:pStyle w:val="ListParagraph"/>
        <w:numPr>
          <w:ilvl w:val="0"/>
          <w:numId w:val="16"/>
        </w:numPr>
        <w:jc w:val="both"/>
      </w:pPr>
      <w:r>
        <w:t xml:space="preserve">If you </w:t>
      </w:r>
      <w:r w:rsidR="00D36070">
        <w:t xml:space="preserve">have Workforce </w:t>
      </w:r>
      <w:r w:rsidR="001A6AEB">
        <w:t>pressures,</w:t>
      </w:r>
      <w:r>
        <w:t xml:space="preserve"> </w:t>
      </w:r>
      <w:r w:rsidR="00D57457">
        <w:t>you may</w:t>
      </w:r>
      <w:r w:rsidR="004053DC">
        <w:t xml:space="preserve"> </w:t>
      </w:r>
      <w:r w:rsidR="00D36070">
        <w:t>have considered</w:t>
      </w:r>
      <w:r>
        <w:t xml:space="preserve"> what other methods could be utilised to support the booking of appointments</w:t>
      </w:r>
      <w:r w:rsidR="004053DC">
        <w:t>.  I</w:t>
      </w:r>
      <w:r>
        <w:t>t maybe</w:t>
      </w:r>
      <w:r w:rsidR="00D36070">
        <w:t>,</w:t>
      </w:r>
      <w:r>
        <w:t xml:space="preserve"> for example</w:t>
      </w:r>
      <w:r w:rsidR="004053DC">
        <w:t>,</w:t>
      </w:r>
      <w:r>
        <w:t xml:space="preserve"> that you </w:t>
      </w:r>
      <w:r w:rsidR="004053DC">
        <w:t>work</w:t>
      </w:r>
      <w:r>
        <w:t xml:space="preserve"> collaboratively </w:t>
      </w:r>
      <w:r w:rsidR="004053DC">
        <w:t xml:space="preserve">with your PCN to find </w:t>
      </w:r>
      <w:r>
        <w:t xml:space="preserve">a solution that </w:t>
      </w:r>
      <w:r w:rsidR="00D36070">
        <w:t>builds in resilience for you all</w:t>
      </w:r>
      <w:r>
        <w:t>.</w:t>
      </w:r>
    </w:p>
    <w:p w14:paraId="56E793E2" w14:textId="39F9761E" w:rsidR="00DC35AC" w:rsidRDefault="00AA6409">
      <w:pPr>
        <w:pStyle w:val="ListParagraph"/>
        <w:numPr>
          <w:ilvl w:val="0"/>
          <w:numId w:val="16"/>
        </w:numPr>
      </w:pPr>
      <w:r>
        <w:t>Do you have adequate communications materials to support delivery of your flu programme this year</w:t>
      </w:r>
      <w:r w:rsidR="000E4477">
        <w:t>, for example,</w:t>
      </w:r>
      <w:r>
        <w:t xml:space="preserve"> posters, web materials, text materials etc</w:t>
      </w:r>
    </w:p>
    <w:p w14:paraId="0D2124A3" w14:textId="77777777" w:rsidR="00DC35AC" w:rsidRDefault="00AA6409">
      <w:pPr>
        <w:pStyle w:val="ListParagraph"/>
        <w:numPr>
          <w:ilvl w:val="0"/>
          <w:numId w:val="16"/>
        </w:numPr>
        <w:jc w:val="both"/>
      </w:pPr>
      <w:r>
        <w:t>Ask patients to use their own hand sanitiser</w:t>
      </w:r>
    </w:p>
    <w:p w14:paraId="4B874B65" w14:textId="5E119D21" w:rsidR="00DC35AC" w:rsidRDefault="00AA6409">
      <w:pPr>
        <w:pStyle w:val="ListParagraph"/>
        <w:numPr>
          <w:ilvl w:val="0"/>
          <w:numId w:val="16"/>
        </w:numPr>
        <w:jc w:val="both"/>
      </w:pPr>
      <w:r>
        <w:t xml:space="preserve">Ask patients to wear </w:t>
      </w:r>
      <w:r w:rsidR="00AD0235">
        <w:t xml:space="preserve">their own </w:t>
      </w:r>
      <w:r>
        <w:t xml:space="preserve">face coverings </w:t>
      </w:r>
    </w:p>
    <w:p w14:paraId="206434CA" w14:textId="77777777" w:rsidR="00DC35AC" w:rsidRDefault="00AA6409">
      <w:pPr>
        <w:pStyle w:val="ListParagraph"/>
        <w:numPr>
          <w:ilvl w:val="0"/>
          <w:numId w:val="16"/>
        </w:numPr>
      </w:pPr>
      <w:r>
        <w:t xml:space="preserve">Ensure adequate and clear advertising of the clinics  </w:t>
      </w:r>
    </w:p>
    <w:p w14:paraId="3F49EDB8" w14:textId="77777777" w:rsidR="00DC35AC" w:rsidRDefault="00AA6409">
      <w:pPr>
        <w:pStyle w:val="ListParagraph"/>
        <w:numPr>
          <w:ilvl w:val="0"/>
          <w:numId w:val="16"/>
        </w:numPr>
      </w:pPr>
      <w:r>
        <w:t xml:space="preserve">Ensure Reception and all staff have a script so there is a consistent message </w:t>
      </w:r>
    </w:p>
    <w:p w14:paraId="12317880" w14:textId="7B28A8B1" w:rsidR="00DC35AC" w:rsidRDefault="00AA6409">
      <w:pPr>
        <w:pStyle w:val="ListParagraph"/>
        <w:numPr>
          <w:ilvl w:val="0"/>
          <w:numId w:val="16"/>
        </w:numPr>
      </w:pPr>
      <w:r>
        <w:t>Place a message about flu clinics and COVID-19 in 2020</w:t>
      </w:r>
      <w:r w:rsidR="00491FA9">
        <w:t>/21</w:t>
      </w:r>
      <w:r>
        <w:t xml:space="preserve"> on your webpage </w:t>
      </w:r>
    </w:p>
    <w:p w14:paraId="0EE87303" w14:textId="77777777" w:rsidR="00DC35AC" w:rsidRDefault="00AA6409">
      <w:pPr>
        <w:pStyle w:val="ListParagraph"/>
        <w:numPr>
          <w:ilvl w:val="0"/>
          <w:numId w:val="16"/>
        </w:numPr>
      </w:pPr>
      <w:r>
        <w:lastRenderedPageBreak/>
        <w:t xml:space="preserve">Documentation and patient identification; use a data extraction tool to arrange a separate clinic for over 65s and immunocompromised patients   </w:t>
      </w:r>
    </w:p>
    <w:p w14:paraId="0690E986" w14:textId="61DC9A7D" w:rsidR="00DC35AC" w:rsidRDefault="00AA6409">
      <w:pPr>
        <w:pStyle w:val="ListParagraph"/>
        <w:numPr>
          <w:ilvl w:val="0"/>
          <w:numId w:val="16"/>
        </w:numPr>
      </w:pPr>
      <w:r>
        <w:t>Ensure adequate patient identification method</w:t>
      </w:r>
      <w:r w:rsidR="00491FA9">
        <w:t>s</w:t>
      </w:r>
      <w:r>
        <w:t xml:space="preserve"> </w:t>
      </w:r>
    </w:p>
    <w:p w14:paraId="005B6C56" w14:textId="50C5DD0B" w:rsidR="00DC35AC" w:rsidRDefault="00AA6409">
      <w:pPr>
        <w:pStyle w:val="ListParagraph"/>
        <w:numPr>
          <w:ilvl w:val="0"/>
          <w:numId w:val="16"/>
        </w:numPr>
      </w:pPr>
      <w:r>
        <w:t xml:space="preserve">Decide how you will document and record vaccine administration </w:t>
      </w:r>
    </w:p>
    <w:p w14:paraId="242CE3C8" w14:textId="327B2801" w:rsidR="00766399" w:rsidRDefault="00AA6409" w:rsidP="00536C27">
      <w:pPr>
        <w:pStyle w:val="ListParagraph"/>
        <w:numPr>
          <w:ilvl w:val="0"/>
          <w:numId w:val="16"/>
        </w:numPr>
      </w:pPr>
      <w:r>
        <w:t>Ensure appropriate transfer of vaccination information</w:t>
      </w:r>
    </w:p>
    <w:p w14:paraId="19053C7D" w14:textId="77777777" w:rsidR="00DC35AC" w:rsidRDefault="00DC35AC">
      <w:pPr>
        <w:rPr>
          <w:b/>
          <w:bCs/>
        </w:rPr>
      </w:pPr>
    </w:p>
    <w:p w14:paraId="78EE3989" w14:textId="77777777" w:rsidR="00DC35AC" w:rsidRDefault="00AA6409">
      <w:pPr>
        <w:pStyle w:val="Heading3"/>
        <w:rPr>
          <w:b/>
          <w:bCs/>
        </w:rPr>
      </w:pPr>
      <w:bookmarkStart w:id="26" w:name="_Toc47543161"/>
      <w:r>
        <w:rPr>
          <w:b/>
          <w:bCs/>
        </w:rPr>
        <w:t>Timelines</w:t>
      </w:r>
      <w:bookmarkEnd w:id="26"/>
    </w:p>
    <w:p w14:paraId="66222A76" w14:textId="6709FC54" w:rsidR="00DC35AC" w:rsidRDefault="00AA6409" w:rsidP="00F33E1E">
      <w:r>
        <w:rPr>
          <w:b/>
          <w:bCs/>
        </w:rPr>
        <w:t xml:space="preserve">Considerations: – </w:t>
      </w:r>
      <w:r>
        <w:rPr>
          <w:i/>
          <w:iCs/>
        </w:rPr>
        <w:t>to include</w:t>
      </w:r>
    </w:p>
    <w:p w14:paraId="47C3EE12" w14:textId="77777777" w:rsidR="00DC35AC" w:rsidRPr="002829BC" w:rsidRDefault="00AA6409" w:rsidP="002829BC">
      <w:pPr>
        <w:pStyle w:val="ListParagraph"/>
        <w:numPr>
          <w:ilvl w:val="0"/>
          <w:numId w:val="31"/>
        </w:numPr>
        <w:ind w:left="851" w:hanging="425"/>
      </w:pPr>
      <w:r w:rsidRPr="002829BC">
        <w:t xml:space="preserve">Completion of framework plan (Inc. prioritisation of cohort patients) </w:t>
      </w:r>
    </w:p>
    <w:p w14:paraId="42911662" w14:textId="77777777" w:rsidR="00DC35AC" w:rsidRPr="002829BC" w:rsidRDefault="00AA6409" w:rsidP="002829BC">
      <w:pPr>
        <w:pStyle w:val="ListParagraph"/>
        <w:numPr>
          <w:ilvl w:val="0"/>
          <w:numId w:val="31"/>
        </w:numPr>
        <w:ind w:left="851" w:hanging="425"/>
      </w:pPr>
      <w:r w:rsidRPr="002829BC">
        <w:t>Date of sending out first invites and dates for the follow up phasing</w:t>
      </w:r>
    </w:p>
    <w:p w14:paraId="53149261" w14:textId="77777777" w:rsidR="00DC35AC" w:rsidRPr="002829BC" w:rsidRDefault="00AA6409" w:rsidP="002829BC">
      <w:pPr>
        <w:pStyle w:val="ListParagraph"/>
        <w:numPr>
          <w:ilvl w:val="0"/>
          <w:numId w:val="31"/>
        </w:numPr>
        <w:ind w:left="851" w:hanging="425"/>
      </w:pPr>
      <w:r w:rsidRPr="002829BC">
        <w:t>Dates for receiving vaccines/ follow up dates</w:t>
      </w:r>
    </w:p>
    <w:p w14:paraId="574078D7" w14:textId="77777777" w:rsidR="00DC35AC" w:rsidRPr="002829BC" w:rsidRDefault="00AA6409" w:rsidP="002829BC">
      <w:pPr>
        <w:pStyle w:val="ListParagraph"/>
        <w:numPr>
          <w:ilvl w:val="0"/>
          <w:numId w:val="31"/>
        </w:numPr>
        <w:ind w:left="851" w:hanging="425"/>
      </w:pPr>
      <w:r w:rsidRPr="002829BC">
        <w:t xml:space="preserve">Reporting requirements for achievements </w:t>
      </w:r>
    </w:p>
    <w:p w14:paraId="5F68B5A2" w14:textId="77777777" w:rsidR="00DC35AC" w:rsidRPr="002829BC" w:rsidRDefault="00AA6409" w:rsidP="002829BC">
      <w:pPr>
        <w:pStyle w:val="ListParagraph"/>
        <w:numPr>
          <w:ilvl w:val="0"/>
          <w:numId w:val="31"/>
        </w:numPr>
        <w:ind w:left="851" w:hanging="425"/>
      </w:pPr>
      <w:r w:rsidRPr="002829BC">
        <w:t>Claiming schedules</w:t>
      </w:r>
    </w:p>
    <w:p w14:paraId="4F0CE669" w14:textId="77777777" w:rsidR="00DC35AC" w:rsidRDefault="00DC35AC">
      <w:pPr>
        <w:rPr>
          <w:b/>
          <w:bCs/>
        </w:rPr>
      </w:pPr>
    </w:p>
    <w:p w14:paraId="64F47CF5" w14:textId="77777777" w:rsidR="00DC35AC" w:rsidRDefault="00AA6409" w:rsidP="00F33E1E">
      <w:pPr>
        <w:pStyle w:val="Heading3"/>
        <w:rPr>
          <w:b/>
          <w:bCs/>
        </w:rPr>
      </w:pPr>
      <w:bookmarkStart w:id="27" w:name="_Toc47543162"/>
      <w:r>
        <w:rPr>
          <w:b/>
          <w:bCs/>
        </w:rPr>
        <w:t>Practice FLU Plan</w:t>
      </w:r>
      <w:bookmarkEnd w:id="27"/>
    </w:p>
    <w:p w14:paraId="7BF8EDA3" w14:textId="0F9B9E2A" w:rsidR="001538B0" w:rsidRDefault="004042A1" w:rsidP="00F33E1E">
      <w:pPr>
        <w:pStyle w:val="ListParagraph"/>
        <w:numPr>
          <w:ilvl w:val="0"/>
          <w:numId w:val="23"/>
        </w:numPr>
      </w:pPr>
      <w:hyperlink w:anchor="_APPENDIX_1_-" w:history="1">
        <w:r w:rsidR="001538B0" w:rsidRPr="0017498B">
          <w:rPr>
            <w:rStyle w:val="Hyperlink"/>
            <w:b/>
            <w:bCs/>
            <w:lang w:eastAsia="zh-CN"/>
          </w:rPr>
          <w:t>PRACTICE IMMUNISATION ‘</w:t>
        </w:r>
        <w:r w:rsidR="001538B0" w:rsidRPr="0017498B">
          <w:rPr>
            <w:rStyle w:val="Hyperlink"/>
            <w:b/>
            <w:bCs/>
            <w:i/>
            <w:iCs/>
            <w:lang w:eastAsia="zh-CN"/>
          </w:rPr>
          <w:t>QUICK &amp; EASY</w:t>
        </w:r>
        <w:r w:rsidR="001538B0" w:rsidRPr="0017498B">
          <w:rPr>
            <w:rStyle w:val="Hyperlink"/>
            <w:b/>
            <w:bCs/>
            <w:lang w:eastAsia="zh-CN"/>
          </w:rPr>
          <w:t>’ PLANNER 2020/21</w:t>
        </w:r>
      </w:hyperlink>
    </w:p>
    <w:p w14:paraId="20DBC773" w14:textId="000FF384" w:rsidR="00DC35AC" w:rsidRPr="007C23E6" w:rsidRDefault="004042A1" w:rsidP="007C23E6">
      <w:pPr>
        <w:pStyle w:val="ListParagraph"/>
        <w:numPr>
          <w:ilvl w:val="0"/>
          <w:numId w:val="17"/>
        </w:numPr>
        <w:rPr>
          <w:b/>
          <w:bCs/>
        </w:rPr>
      </w:pPr>
      <w:hyperlink r:id="rId23" w:history="1">
        <w:r w:rsidR="001538B0" w:rsidRPr="0017498B">
          <w:rPr>
            <w:rStyle w:val="Hyperlink"/>
            <w:b/>
            <w:bCs/>
          </w:rPr>
          <w:t>Wessex LMC FLU Planner</w:t>
        </w:r>
      </w:hyperlink>
      <w:r w:rsidR="001538B0">
        <w:rPr>
          <w:b/>
          <w:bCs/>
        </w:rPr>
        <w:t xml:space="preserve"> </w:t>
      </w:r>
    </w:p>
    <w:p w14:paraId="76DFB746" w14:textId="77777777" w:rsidR="002F1241" w:rsidRDefault="002F1241">
      <w:pPr>
        <w:pStyle w:val="Heading3"/>
        <w:rPr>
          <w:b/>
          <w:bCs/>
        </w:rPr>
      </w:pPr>
    </w:p>
    <w:p w14:paraId="2A7F58FA" w14:textId="6D33CA2B" w:rsidR="00DC35AC" w:rsidRDefault="00AA6409">
      <w:pPr>
        <w:pStyle w:val="Heading3"/>
        <w:rPr>
          <w:b/>
          <w:bCs/>
        </w:rPr>
      </w:pPr>
      <w:bookmarkStart w:id="28" w:name="_Toc47543163"/>
      <w:r>
        <w:rPr>
          <w:b/>
          <w:bCs/>
        </w:rPr>
        <w:t>CCG S</w:t>
      </w:r>
      <w:r w:rsidR="00F33E1E">
        <w:rPr>
          <w:b/>
          <w:bCs/>
        </w:rPr>
        <w:t>upport</w:t>
      </w:r>
      <w:bookmarkEnd w:id="28"/>
    </w:p>
    <w:p w14:paraId="72852C42" w14:textId="7A3C6FE8" w:rsidR="00DC35AC" w:rsidRDefault="00AA6409">
      <w:pPr>
        <w:rPr>
          <w:b/>
          <w:bCs/>
        </w:rPr>
      </w:pPr>
      <w:r>
        <w:rPr>
          <w:b/>
          <w:bCs/>
        </w:rPr>
        <w:t xml:space="preserve">CCG </w:t>
      </w:r>
      <w:r w:rsidR="003F0C4A">
        <w:rPr>
          <w:b/>
          <w:bCs/>
        </w:rPr>
        <w:t xml:space="preserve">may be able to </w:t>
      </w:r>
      <w:r>
        <w:rPr>
          <w:b/>
          <w:bCs/>
        </w:rPr>
        <w:t xml:space="preserve">supply </w:t>
      </w:r>
      <w:r w:rsidR="003F0C4A">
        <w:rPr>
          <w:b/>
          <w:bCs/>
        </w:rPr>
        <w:t xml:space="preserve">assistance in </w:t>
      </w:r>
      <w:r>
        <w:rPr>
          <w:b/>
          <w:bCs/>
        </w:rPr>
        <w:t>the following:</w:t>
      </w:r>
    </w:p>
    <w:p w14:paraId="79FFDE14" w14:textId="396CF33E" w:rsidR="00DC35AC" w:rsidRDefault="00AA6409">
      <w:pPr>
        <w:pStyle w:val="ListParagraph"/>
        <w:numPr>
          <w:ilvl w:val="0"/>
          <w:numId w:val="18"/>
        </w:numPr>
      </w:pPr>
      <w:r>
        <w:t xml:space="preserve">Assist in planning for the sizeable cohorts for </w:t>
      </w:r>
      <w:r w:rsidR="007E7160">
        <w:t xml:space="preserve">call &amp; </w:t>
      </w:r>
      <w:r>
        <w:t>recall</w:t>
      </w:r>
    </w:p>
    <w:p w14:paraId="67F79A14" w14:textId="2E6FD712" w:rsidR="00DC35AC" w:rsidRDefault="00AA6409">
      <w:pPr>
        <w:pStyle w:val="ListParagraph"/>
        <w:numPr>
          <w:ilvl w:val="0"/>
          <w:numId w:val="18"/>
        </w:numPr>
      </w:pPr>
      <w:r>
        <w:t>Clinical support</w:t>
      </w:r>
      <w:r w:rsidR="007E7160">
        <w:t>:</w:t>
      </w:r>
      <w:r>
        <w:t xml:space="preserve"> vaccines, delivery models, PPE</w:t>
      </w:r>
    </w:p>
    <w:p w14:paraId="20DED200" w14:textId="77777777" w:rsidR="00DC35AC" w:rsidRDefault="00AA6409">
      <w:pPr>
        <w:pStyle w:val="ListParagraph"/>
        <w:numPr>
          <w:ilvl w:val="0"/>
          <w:numId w:val="18"/>
        </w:numPr>
      </w:pPr>
      <w:r>
        <w:t>Managerial support</w:t>
      </w:r>
    </w:p>
    <w:p w14:paraId="1F2B1096" w14:textId="77777777" w:rsidR="00DC35AC" w:rsidRDefault="00AA6409">
      <w:pPr>
        <w:pStyle w:val="ListParagraph"/>
        <w:numPr>
          <w:ilvl w:val="0"/>
          <w:numId w:val="18"/>
        </w:numPr>
      </w:pPr>
      <w:r>
        <w:t>Data collection or resources for planning</w:t>
      </w:r>
    </w:p>
    <w:p w14:paraId="52280203" w14:textId="2F3C441A" w:rsidR="00DC35AC" w:rsidRDefault="00AA6409">
      <w:pPr>
        <w:pStyle w:val="ListParagraph"/>
        <w:numPr>
          <w:ilvl w:val="0"/>
          <w:numId w:val="18"/>
        </w:numPr>
      </w:pPr>
      <w:r>
        <w:t>Contractual issues</w:t>
      </w:r>
      <w:r w:rsidR="00AD0235">
        <w:t xml:space="preserve"> (</w:t>
      </w:r>
      <w:r w:rsidR="00AD0235" w:rsidRPr="007E7160">
        <w:rPr>
          <w:i/>
          <w:iCs/>
        </w:rPr>
        <w:t xml:space="preserve">jointly with </w:t>
      </w:r>
      <w:r w:rsidR="007E7160" w:rsidRPr="007E7160">
        <w:rPr>
          <w:i/>
          <w:iCs/>
        </w:rPr>
        <w:t>the LMC</w:t>
      </w:r>
      <w:r w:rsidR="00AD0235">
        <w:t>)</w:t>
      </w:r>
    </w:p>
    <w:p w14:paraId="63E21DC8" w14:textId="3A73B2E2" w:rsidR="00DC35AC" w:rsidRDefault="00AA6409">
      <w:pPr>
        <w:pStyle w:val="ListParagraph"/>
        <w:numPr>
          <w:ilvl w:val="0"/>
          <w:numId w:val="18"/>
        </w:numPr>
      </w:pPr>
      <w:r>
        <w:t>Financial</w:t>
      </w:r>
      <w:r w:rsidR="007E7160">
        <w:t xml:space="preserve">: </w:t>
      </w:r>
      <w:r>
        <w:t>utilisation of existing or recently identified funding streams</w:t>
      </w:r>
    </w:p>
    <w:p w14:paraId="749D62AF" w14:textId="06D90039" w:rsidR="00DC35AC" w:rsidRDefault="00AA6409">
      <w:pPr>
        <w:pStyle w:val="ListParagraph"/>
        <w:numPr>
          <w:ilvl w:val="0"/>
          <w:numId w:val="19"/>
        </w:numPr>
      </w:pPr>
      <w:r>
        <w:t>Is there anything else you would like support with relating to the 20/21 Flu programme?</w:t>
      </w:r>
    </w:p>
    <w:p w14:paraId="4DEA30EC" w14:textId="502C5E29" w:rsidR="001538B0" w:rsidRDefault="001538B0">
      <w:pPr>
        <w:pStyle w:val="ListParagraph"/>
        <w:numPr>
          <w:ilvl w:val="0"/>
          <w:numId w:val="19"/>
        </w:numPr>
      </w:pPr>
      <w:r>
        <w:t xml:space="preserve">Please complete the </w:t>
      </w:r>
      <w:hyperlink w:anchor="_LOCAL_PRACTICE_SUPPORT" w:history="1">
        <w:r w:rsidRPr="00BB4246">
          <w:rPr>
            <w:rStyle w:val="Hyperlink"/>
          </w:rPr>
          <w:t>Local Practice Support Requirement</w:t>
        </w:r>
      </w:hyperlink>
      <w:r>
        <w:t xml:space="preserve"> template if you wish to notify the CCG of any identified requirements </w:t>
      </w:r>
      <w:r w:rsidR="00470D71">
        <w:t>(</w:t>
      </w:r>
      <w:r w:rsidR="00470D71" w:rsidRPr="00470D71">
        <w:rPr>
          <w:i/>
          <w:iCs/>
        </w:rPr>
        <w:t>this</w:t>
      </w:r>
      <w:r w:rsidRPr="00470D71">
        <w:rPr>
          <w:i/>
          <w:iCs/>
        </w:rPr>
        <w:t xml:space="preserve"> purposely does not include national items over which the CCG has no </w:t>
      </w:r>
      <w:r w:rsidR="00C51167" w:rsidRPr="00470D71">
        <w:rPr>
          <w:i/>
          <w:iCs/>
        </w:rPr>
        <w:t>contro</w:t>
      </w:r>
      <w:r w:rsidR="00BB4246">
        <w:rPr>
          <w:i/>
          <w:iCs/>
        </w:rPr>
        <w:t>l</w:t>
      </w:r>
      <w:r>
        <w:t xml:space="preserve">) </w:t>
      </w:r>
    </w:p>
    <w:p w14:paraId="0D7C97C5" w14:textId="7BA5E453" w:rsidR="00081364" w:rsidRPr="00A9270B" w:rsidRDefault="00081364" w:rsidP="002F1241">
      <w:pPr>
        <w:pStyle w:val="ListParagraph"/>
        <w:numPr>
          <w:ilvl w:val="0"/>
          <w:numId w:val="19"/>
        </w:numPr>
      </w:pPr>
      <w:r w:rsidRPr="00A9270B">
        <w:t>Would you like support from the CCG to explore alternative venues to deliver flu clinics (</w:t>
      </w:r>
      <w:r w:rsidRPr="00BB4246">
        <w:rPr>
          <w:i/>
          <w:iCs/>
        </w:rPr>
        <w:t xml:space="preserve">see </w:t>
      </w:r>
      <w:hyperlink w:anchor="_LOCAL_PRACTICE_SUPPORT" w:history="1">
        <w:r w:rsidRPr="00BB4246">
          <w:rPr>
            <w:rStyle w:val="Hyperlink"/>
            <w:i/>
            <w:iCs/>
          </w:rPr>
          <w:t>Local Practice Support Requirements</w:t>
        </w:r>
      </w:hyperlink>
      <w:r w:rsidRPr="00A9270B">
        <w:t xml:space="preserve">) </w:t>
      </w:r>
    </w:p>
    <w:p w14:paraId="13A835A0" w14:textId="77777777" w:rsidR="007A28BC" w:rsidRDefault="007A28BC">
      <w:pPr>
        <w:suppressAutoHyphens w:val="0"/>
        <w:rPr>
          <w:rFonts w:ascii="Calibri Light" w:eastAsia="Times New Roman" w:hAnsi="Calibri Light"/>
          <w:b/>
          <w:bCs/>
          <w:color w:val="2F5496"/>
          <w:sz w:val="36"/>
          <w:szCs w:val="36"/>
        </w:rPr>
      </w:pPr>
      <w:bookmarkStart w:id="29" w:name="_REFERENCE_&amp;_READING"/>
      <w:bookmarkStart w:id="30" w:name="_REFERENCE_&amp;_READING_1"/>
      <w:bookmarkStart w:id="31" w:name="_Toc47543164"/>
      <w:bookmarkEnd w:id="29"/>
      <w:bookmarkEnd w:id="30"/>
      <w:r>
        <w:rPr>
          <w:b/>
          <w:bCs/>
          <w:sz w:val="36"/>
          <w:szCs w:val="36"/>
        </w:rPr>
        <w:br w:type="page"/>
      </w:r>
    </w:p>
    <w:p w14:paraId="6C8DD21B" w14:textId="1FAEE587" w:rsidR="00DC35AC" w:rsidRDefault="00AA6409">
      <w:pPr>
        <w:pStyle w:val="Heading2"/>
        <w:rPr>
          <w:b/>
          <w:bCs/>
          <w:sz w:val="36"/>
          <w:szCs w:val="36"/>
        </w:rPr>
      </w:pPr>
      <w:r>
        <w:rPr>
          <w:b/>
          <w:bCs/>
          <w:sz w:val="36"/>
          <w:szCs w:val="36"/>
        </w:rPr>
        <w:lastRenderedPageBreak/>
        <w:t>REFERENCE &amp; READING GUIDES</w:t>
      </w:r>
      <w:bookmarkEnd w:id="31"/>
    </w:p>
    <w:tbl>
      <w:tblPr>
        <w:tblW w:w="9356" w:type="dxa"/>
        <w:tblCellMar>
          <w:left w:w="10" w:type="dxa"/>
          <w:right w:w="10" w:type="dxa"/>
        </w:tblCellMar>
        <w:tblLook w:val="04A0" w:firstRow="1" w:lastRow="0" w:firstColumn="1" w:lastColumn="0" w:noHBand="0" w:noVBand="1"/>
      </w:tblPr>
      <w:tblGrid>
        <w:gridCol w:w="9356"/>
      </w:tblGrid>
      <w:tr w:rsidR="00EC4BCD" w:rsidRPr="00627207" w14:paraId="2B0BDD0C" w14:textId="77777777" w:rsidTr="00D033B0">
        <w:tc>
          <w:tcPr>
            <w:tcW w:w="9356" w:type="dxa"/>
            <w:shd w:val="clear" w:color="auto" w:fill="auto"/>
            <w:tcMar>
              <w:top w:w="0" w:type="dxa"/>
              <w:left w:w="108" w:type="dxa"/>
              <w:bottom w:w="0" w:type="dxa"/>
              <w:right w:w="108" w:type="dxa"/>
            </w:tcMar>
          </w:tcPr>
          <w:permStart w:id="1046837454" w:edGrp="everyone"/>
          <w:p w14:paraId="5AEDD436" w14:textId="77777777" w:rsidR="00976329" w:rsidRPr="00627207" w:rsidRDefault="0056068C">
            <w:pPr>
              <w:spacing w:after="0"/>
              <w:rPr>
                <w:rStyle w:val="Hyperlink"/>
                <w:b/>
                <w:bCs/>
                <w:color w:val="FF0000"/>
                <w:sz w:val="18"/>
                <w:szCs w:val="18"/>
              </w:rPr>
            </w:pPr>
            <w:r>
              <w:fldChar w:fldCharType="begin"/>
            </w:r>
            <w:r>
              <w:instrText xml:space="preserve"> HYPERLINK "https://www.england.nhs.uk/publication/directed-enhanced-service-specification-seasonal-influenza-and-pneumococcal-polysaccharide-vaccination-programme-2020-21/" </w:instrText>
            </w:r>
            <w:r>
              <w:fldChar w:fldCharType="separate"/>
            </w:r>
            <w:r w:rsidR="00EC4BCD" w:rsidRPr="00627207">
              <w:rPr>
                <w:rStyle w:val="Hyperlink"/>
                <w:b/>
                <w:bCs/>
                <w:color w:val="FF0000"/>
                <w:sz w:val="18"/>
                <w:szCs w:val="18"/>
              </w:rPr>
              <w:t>Directed Enhanced Service</w:t>
            </w:r>
            <w:r w:rsidR="00976329" w:rsidRPr="00627207">
              <w:rPr>
                <w:rStyle w:val="Hyperlink"/>
                <w:b/>
                <w:bCs/>
                <w:color w:val="FF0000"/>
                <w:sz w:val="18"/>
                <w:szCs w:val="18"/>
              </w:rPr>
              <w:t>, Seasonal Influenza and Pneumococcal Polysaccharide Vaccination Programme 2020/21</w:t>
            </w:r>
            <w:r>
              <w:rPr>
                <w:rStyle w:val="Hyperlink"/>
                <w:b/>
                <w:bCs/>
                <w:color w:val="FF0000"/>
                <w:sz w:val="18"/>
                <w:szCs w:val="18"/>
              </w:rPr>
              <w:fldChar w:fldCharType="end"/>
            </w:r>
          </w:p>
          <w:p w14:paraId="470878B7" w14:textId="297725B2" w:rsidR="00627207" w:rsidRPr="00627207" w:rsidRDefault="00627207">
            <w:pPr>
              <w:spacing w:after="0"/>
              <w:rPr>
                <w:b/>
                <w:bCs/>
                <w:sz w:val="18"/>
                <w:szCs w:val="18"/>
              </w:rPr>
            </w:pPr>
          </w:p>
        </w:tc>
      </w:tr>
      <w:tr w:rsidR="006E0187" w:rsidRPr="00627207" w14:paraId="04D45460" w14:textId="77777777" w:rsidTr="007C5A14">
        <w:tc>
          <w:tcPr>
            <w:tcW w:w="9356" w:type="dxa"/>
            <w:shd w:val="clear" w:color="auto" w:fill="auto"/>
            <w:tcMar>
              <w:top w:w="0" w:type="dxa"/>
              <w:left w:w="108" w:type="dxa"/>
              <w:bottom w:w="0" w:type="dxa"/>
              <w:right w:w="108" w:type="dxa"/>
            </w:tcMar>
          </w:tcPr>
          <w:p w14:paraId="163875ED" w14:textId="77777777" w:rsidR="006E0187" w:rsidRPr="00627207" w:rsidRDefault="006E0187">
            <w:pPr>
              <w:spacing w:after="0"/>
              <w:rPr>
                <w:sz w:val="18"/>
                <w:szCs w:val="18"/>
              </w:rPr>
            </w:pPr>
            <w:r w:rsidRPr="00627207">
              <w:rPr>
                <w:b/>
                <w:bCs/>
                <w:sz w:val="18"/>
                <w:szCs w:val="18"/>
              </w:rPr>
              <w:t>LMC Flu Advice Letter</w:t>
            </w:r>
            <w:r w:rsidRPr="00627207">
              <w:rPr>
                <w:sz w:val="18"/>
                <w:szCs w:val="18"/>
              </w:rPr>
              <w:t xml:space="preserve"> – Dr Julius Parker issued a </w:t>
            </w:r>
            <w:r w:rsidRPr="00627207">
              <w:rPr>
                <w:i/>
                <w:iCs/>
                <w:sz w:val="18"/>
                <w:szCs w:val="18"/>
              </w:rPr>
              <w:t>Preparations for the 2020/21 Seasonal Flu Programme</w:t>
            </w:r>
            <w:r w:rsidRPr="00627207">
              <w:rPr>
                <w:sz w:val="18"/>
                <w:szCs w:val="18"/>
              </w:rPr>
              <w:t xml:space="preserve"> on the 15 July 2020, a copy of which has been embedded for you here.</w:t>
            </w:r>
          </w:p>
          <w:p w14:paraId="5E98F5C7" w14:textId="0F10C6AA" w:rsidR="006E0187" w:rsidRPr="00627207" w:rsidRDefault="006E0187" w:rsidP="00627207">
            <w:pPr>
              <w:spacing w:after="0"/>
              <w:rPr>
                <w:sz w:val="18"/>
                <w:szCs w:val="18"/>
              </w:rPr>
            </w:pPr>
            <w:r w:rsidRPr="00627207">
              <w:rPr>
                <w:sz w:val="18"/>
                <w:szCs w:val="18"/>
              </w:rPr>
              <w:t xml:space="preserve"> </w:t>
            </w:r>
            <w:r w:rsidRPr="00627207">
              <w:rPr>
                <w:sz w:val="18"/>
                <w:szCs w:val="18"/>
              </w:rPr>
              <w:object w:dxaOrig="1483" w:dyaOrig="996" w14:anchorId="1AF66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50.1pt;visibility:visible;mso-wrap-style:square" o:ole="">
                  <v:imagedata r:id="rId24" o:title=""/>
                </v:shape>
                <o:OLEObject Type="Embed" ProgID="Package" ShapeID="_x0000_i1025" DrawAspect="Content" ObjectID="_1658822629" r:id="rId25"/>
              </w:object>
            </w:r>
          </w:p>
          <w:p w14:paraId="159B6091" w14:textId="594F9F23" w:rsidR="006E0187" w:rsidRPr="00627207" w:rsidRDefault="006E0187">
            <w:pPr>
              <w:spacing w:after="0"/>
              <w:rPr>
                <w:sz w:val="18"/>
                <w:szCs w:val="18"/>
              </w:rPr>
            </w:pPr>
          </w:p>
        </w:tc>
      </w:tr>
      <w:tr w:rsidR="00595B3A" w:rsidRPr="00627207" w14:paraId="239FA12B" w14:textId="77777777" w:rsidTr="00304175">
        <w:tc>
          <w:tcPr>
            <w:tcW w:w="9356" w:type="dxa"/>
            <w:shd w:val="clear" w:color="auto" w:fill="auto"/>
            <w:tcMar>
              <w:top w:w="0" w:type="dxa"/>
              <w:left w:w="108" w:type="dxa"/>
              <w:bottom w:w="0" w:type="dxa"/>
              <w:right w:w="108" w:type="dxa"/>
            </w:tcMar>
          </w:tcPr>
          <w:p w14:paraId="66CD6C29" w14:textId="375F5492" w:rsidR="00595B3A" w:rsidRPr="00627207" w:rsidRDefault="00595B3A">
            <w:pPr>
              <w:spacing w:after="0"/>
              <w:rPr>
                <w:sz w:val="18"/>
                <w:szCs w:val="18"/>
              </w:rPr>
            </w:pPr>
            <w:r w:rsidRPr="00627207">
              <w:rPr>
                <w:b/>
                <w:bCs/>
                <w:sz w:val="18"/>
                <w:szCs w:val="18"/>
              </w:rPr>
              <w:t>The Department of Health &amp; Social Care and Public Health England</w:t>
            </w:r>
            <w:r w:rsidRPr="00627207">
              <w:rPr>
                <w:sz w:val="18"/>
                <w:szCs w:val="18"/>
              </w:rPr>
              <w:t xml:space="preserve"> outlined the programme on the 14</w:t>
            </w:r>
            <w:r w:rsidRPr="00627207">
              <w:rPr>
                <w:sz w:val="18"/>
                <w:szCs w:val="18"/>
                <w:vertAlign w:val="superscript"/>
              </w:rPr>
              <w:t>th</w:t>
            </w:r>
            <w:r w:rsidRPr="00627207">
              <w:rPr>
                <w:sz w:val="18"/>
                <w:szCs w:val="18"/>
              </w:rPr>
              <w:t xml:space="preserve"> May 2020.  This letter entitled ‘</w:t>
            </w:r>
            <w:hyperlink r:id="rId26" w:history="1">
              <w:r w:rsidRPr="00627207">
                <w:rPr>
                  <w:rStyle w:val="Hyperlink"/>
                  <w:sz w:val="18"/>
                  <w:szCs w:val="18"/>
                </w:rPr>
                <w:t>The National Flu Immunisation Programme 2020/21</w:t>
              </w:r>
            </w:hyperlink>
            <w:r w:rsidRPr="00627207">
              <w:rPr>
                <w:sz w:val="18"/>
                <w:szCs w:val="18"/>
              </w:rPr>
              <w:t xml:space="preserve">’ contains the links that will direct you to the </w:t>
            </w:r>
            <w:r w:rsidRPr="00627207">
              <w:rPr>
                <w:b/>
                <w:bCs/>
                <w:sz w:val="18"/>
                <w:szCs w:val="18"/>
              </w:rPr>
              <w:t>service specifications</w:t>
            </w:r>
            <w:r w:rsidRPr="00627207">
              <w:rPr>
                <w:sz w:val="18"/>
                <w:szCs w:val="18"/>
              </w:rPr>
              <w:t xml:space="preserve"> to include </w:t>
            </w:r>
            <w:r w:rsidRPr="00627207">
              <w:rPr>
                <w:b/>
                <w:bCs/>
                <w:sz w:val="18"/>
                <w:szCs w:val="18"/>
              </w:rPr>
              <w:t>coding and claiming</w:t>
            </w:r>
            <w:r w:rsidRPr="00627207">
              <w:rPr>
                <w:sz w:val="18"/>
                <w:szCs w:val="18"/>
              </w:rPr>
              <w:t>.</w:t>
            </w:r>
            <w:r w:rsidR="00627207" w:rsidRPr="00627207">
              <w:rPr>
                <w:sz w:val="18"/>
                <w:szCs w:val="18"/>
              </w:rPr>
              <w:t xml:space="preserve">  </w:t>
            </w:r>
          </w:p>
          <w:p w14:paraId="5F3C32D0" w14:textId="2376443C" w:rsidR="00627207" w:rsidRPr="00627207" w:rsidRDefault="00627207">
            <w:pPr>
              <w:spacing w:after="0"/>
              <w:rPr>
                <w:sz w:val="18"/>
                <w:szCs w:val="18"/>
              </w:rPr>
            </w:pPr>
          </w:p>
          <w:p w14:paraId="3DD0097C" w14:textId="7A41720E" w:rsidR="00595B3A" w:rsidRPr="00627207" w:rsidRDefault="00627207">
            <w:pPr>
              <w:spacing w:after="0"/>
              <w:rPr>
                <w:sz w:val="18"/>
                <w:szCs w:val="18"/>
              </w:rPr>
            </w:pPr>
            <w:r w:rsidRPr="00627207">
              <w:rPr>
                <w:b/>
                <w:bCs/>
                <w:sz w:val="18"/>
                <w:szCs w:val="18"/>
              </w:rPr>
              <w:t>The Department of Health &amp; Social Care and Public Health England</w:t>
            </w:r>
            <w:r w:rsidRPr="00627207">
              <w:rPr>
                <w:sz w:val="18"/>
                <w:szCs w:val="18"/>
              </w:rPr>
              <w:t xml:space="preserve"> released a further ‘update’ letter on the 04 August 202 to include further details </w:t>
            </w:r>
            <w:r w:rsidR="001A6AEB" w:rsidRPr="00627207">
              <w:rPr>
                <w:sz w:val="18"/>
                <w:szCs w:val="18"/>
              </w:rPr>
              <w:t>of</w:t>
            </w:r>
            <w:r w:rsidRPr="00627207">
              <w:rPr>
                <w:sz w:val="18"/>
                <w:szCs w:val="18"/>
              </w:rPr>
              <w:t xml:space="preserve"> the Expansion Programme, Vaccine Supply, the Vaccine </w:t>
            </w:r>
            <w:r w:rsidR="006E5877" w:rsidRPr="00627207">
              <w:rPr>
                <w:sz w:val="18"/>
                <w:szCs w:val="18"/>
              </w:rPr>
              <w:t>Ambition,</w:t>
            </w:r>
            <w:r w:rsidRPr="00627207">
              <w:rPr>
                <w:sz w:val="18"/>
                <w:szCs w:val="18"/>
              </w:rPr>
              <w:t xml:space="preserve"> and IPC.</w:t>
            </w:r>
          </w:p>
          <w:p w14:paraId="1B443B32" w14:textId="2412CC4E" w:rsidR="00627207" w:rsidRPr="00627207" w:rsidRDefault="001A1751" w:rsidP="00627207">
            <w:pPr>
              <w:spacing w:after="0"/>
              <w:rPr>
                <w:sz w:val="18"/>
                <w:szCs w:val="18"/>
              </w:rPr>
            </w:pPr>
            <w:r w:rsidRPr="00627207">
              <w:rPr>
                <w:sz w:val="18"/>
                <w:szCs w:val="18"/>
              </w:rPr>
              <w:object w:dxaOrig="1487" w:dyaOrig="993" w14:anchorId="0B250CB9">
                <v:shape id="_x0000_i1026" type="#_x0000_t75" style="width:74.5pt;height:50.1pt" o:ole="">
                  <v:imagedata r:id="rId27" o:title=""/>
                </v:shape>
                <o:OLEObject Type="Embed" ProgID="Package" ShapeID="_x0000_i1026" DrawAspect="Icon" ObjectID="_1658822630" r:id="rId28"/>
              </w:object>
            </w:r>
          </w:p>
        </w:tc>
      </w:tr>
      <w:tr w:rsidR="00595B3A" w:rsidRPr="00627207" w14:paraId="0B7300E9" w14:textId="77777777" w:rsidTr="00304175">
        <w:tc>
          <w:tcPr>
            <w:tcW w:w="9356" w:type="dxa"/>
            <w:shd w:val="clear" w:color="auto" w:fill="auto"/>
            <w:tcMar>
              <w:top w:w="0" w:type="dxa"/>
              <w:left w:w="108" w:type="dxa"/>
              <w:bottom w:w="0" w:type="dxa"/>
              <w:right w:w="108" w:type="dxa"/>
            </w:tcMar>
          </w:tcPr>
          <w:p w14:paraId="713A8DFE" w14:textId="77777777" w:rsidR="00595B3A" w:rsidRPr="00627207" w:rsidRDefault="00595B3A">
            <w:pPr>
              <w:spacing w:after="0"/>
              <w:rPr>
                <w:sz w:val="18"/>
                <w:szCs w:val="18"/>
              </w:rPr>
            </w:pPr>
            <w:r w:rsidRPr="00627207">
              <w:rPr>
                <w:b/>
                <w:bCs/>
                <w:sz w:val="18"/>
                <w:szCs w:val="18"/>
              </w:rPr>
              <w:t xml:space="preserve">The Department of Health &amp; Social Care and Public Health England </w:t>
            </w:r>
            <w:r w:rsidRPr="00627207">
              <w:rPr>
                <w:sz w:val="18"/>
                <w:szCs w:val="18"/>
              </w:rPr>
              <w:t xml:space="preserve">have also provided a useful document entitled </w:t>
            </w:r>
            <w:hyperlink r:id="rId29" w:history="1">
              <w:r w:rsidRPr="00627207">
                <w:rPr>
                  <w:rStyle w:val="Hyperlink"/>
                  <w:sz w:val="18"/>
                  <w:szCs w:val="18"/>
                </w:rPr>
                <w:t>Clinical Guidance for healthcare professionals on maintaining immunisation programmes during COVID-19</w:t>
              </w:r>
            </w:hyperlink>
            <w:r w:rsidRPr="00627207">
              <w:rPr>
                <w:sz w:val="18"/>
                <w:szCs w:val="18"/>
              </w:rPr>
              <w:t>.  This document has a section entitled ‘</w:t>
            </w:r>
            <w:r w:rsidRPr="00627207">
              <w:rPr>
                <w:b/>
                <w:bCs/>
                <w:i/>
                <w:iCs/>
                <w:sz w:val="18"/>
                <w:szCs w:val="18"/>
              </w:rPr>
              <w:t>What personal protective equipment (PPE) should be worn when administering vaccines?</w:t>
            </w:r>
            <w:r w:rsidRPr="00627207">
              <w:rPr>
                <w:sz w:val="18"/>
                <w:szCs w:val="18"/>
              </w:rPr>
              <w:t>’ which may be useful.</w:t>
            </w:r>
          </w:p>
          <w:p w14:paraId="3092D145" w14:textId="77777777" w:rsidR="00595B3A" w:rsidRPr="00627207" w:rsidRDefault="00595B3A">
            <w:pPr>
              <w:spacing w:after="0"/>
              <w:rPr>
                <w:sz w:val="18"/>
                <w:szCs w:val="18"/>
              </w:rPr>
            </w:pPr>
          </w:p>
        </w:tc>
      </w:tr>
      <w:tr w:rsidR="006E0187" w:rsidRPr="00627207" w14:paraId="605FF153" w14:textId="77777777" w:rsidTr="007C5A14">
        <w:tc>
          <w:tcPr>
            <w:tcW w:w="9356" w:type="dxa"/>
            <w:shd w:val="clear" w:color="auto" w:fill="auto"/>
            <w:tcMar>
              <w:top w:w="0" w:type="dxa"/>
              <w:left w:w="108" w:type="dxa"/>
              <w:bottom w:w="0" w:type="dxa"/>
              <w:right w:w="108" w:type="dxa"/>
            </w:tcMar>
          </w:tcPr>
          <w:p w14:paraId="47F7642E" w14:textId="77777777" w:rsidR="006E0187" w:rsidRPr="00627207" w:rsidRDefault="006E0187" w:rsidP="00CC6789">
            <w:pPr>
              <w:spacing w:after="0"/>
              <w:rPr>
                <w:sz w:val="18"/>
                <w:szCs w:val="18"/>
              </w:rPr>
            </w:pPr>
            <w:r w:rsidRPr="00627207">
              <w:rPr>
                <w:b/>
                <w:bCs/>
                <w:sz w:val="18"/>
                <w:szCs w:val="18"/>
              </w:rPr>
              <w:t>NHSE</w:t>
            </w:r>
            <w:r w:rsidRPr="00627207">
              <w:rPr>
                <w:sz w:val="18"/>
                <w:szCs w:val="18"/>
              </w:rPr>
              <w:t xml:space="preserve">s JCVI advice letter from the 20 December 2019 can be found here. </w:t>
            </w:r>
          </w:p>
          <w:p w14:paraId="697AE39D" w14:textId="2A7AE6DD" w:rsidR="006E0187" w:rsidRPr="00627207" w:rsidRDefault="006E0187" w:rsidP="00627207">
            <w:pPr>
              <w:spacing w:after="0"/>
              <w:rPr>
                <w:sz w:val="18"/>
                <w:szCs w:val="18"/>
              </w:rPr>
            </w:pPr>
            <w:r w:rsidRPr="00627207">
              <w:rPr>
                <w:sz w:val="18"/>
                <w:szCs w:val="18"/>
              </w:rPr>
              <w:object w:dxaOrig="1487" w:dyaOrig="993" w14:anchorId="62224102">
                <v:shape id="_x0000_i1027" type="#_x0000_t75" style="width:74.5pt;height:50.1pt;visibility:visible;mso-wrap-style:square" o:ole="">
                  <v:imagedata r:id="rId30" o:title=""/>
                </v:shape>
                <o:OLEObject Type="Embed" ProgID="Package" ShapeID="_x0000_i1027" DrawAspect="Content" ObjectID="_1658822631" r:id="rId31"/>
              </w:object>
            </w:r>
          </w:p>
          <w:p w14:paraId="642E542B" w14:textId="77777777" w:rsidR="006E0187" w:rsidRPr="00627207" w:rsidRDefault="006E0187">
            <w:pPr>
              <w:spacing w:after="0"/>
              <w:rPr>
                <w:sz w:val="18"/>
                <w:szCs w:val="18"/>
              </w:rPr>
            </w:pPr>
          </w:p>
        </w:tc>
      </w:tr>
      <w:tr w:rsidR="00AD78AC" w:rsidRPr="00627207" w14:paraId="0EB25075" w14:textId="77777777" w:rsidTr="007C5A14">
        <w:tc>
          <w:tcPr>
            <w:tcW w:w="9356" w:type="dxa"/>
            <w:shd w:val="clear" w:color="auto" w:fill="auto"/>
            <w:tcMar>
              <w:top w:w="0" w:type="dxa"/>
              <w:left w:w="108" w:type="dxa"/>
              <w:bottom w:w="0" w:type="dxa"/>
              <w:right w:w="108" w:type="dxa"/>
            </w:tcMar>
          </w:tcPr>
          <w:p w14:paraId="228C08C8" w14:textId="77777777" w:rsidR="00AD78AC" w:rsidRPr="00627207" w:rsidRDefault="00AD78AC" w:rsidP="00627207">
            <w:pPr>
              <w:rPr>
                <w:sz w:val="18"/>
                <w:szCs w:val="18"/>
              </w:rPr>
            </w:pPr>
            <w:r w:rsidRPr="00627207">
              <w:rPr>
                <w:b/>
                <w:bCs/>
                <w:sz w:val="18"/>
                <w:szCs w:val="18"/>
              </w:rPr>
              <w:t>Mass vaccinations</w:t>
            </w:r>
            <w:r w:rsidRPr="00627207">
              <w:rPr>
                <w:sz w:val="18"/>
                <w:szCs w:val="18"/>
              </w:rPr>
              <w:t xml:space="preserve"> – Dr Julius Parker issued an </w:t>
            </w:r>
            <w:r w:rsidRPr="00627207">
              <w:rPr>
                <w:i/>
                <w:iCs/>
                <w:sz w:val="18"/>
                <w:szCs w:val="18"/>
              </w:rPr>
              <w:t>Immunisations Update relating to the 2020/21 Seasonal Flu Programme.  He included the RCGP Advice Letter called Delivering Mass Vaccinations during COVID</w:t>
            </w:r>
            <w:r w:rsidRPr="00627207">
              <w:rPr>
                <w:sz w:val="18"/>
                <w:szCs w:val="18"/>
              </w:rPr>
              <w:t>.</w:t>
            </w:r>
          </w:p>
          <w:p w14:paraId="3F2BCF09" w14:textId="75EC338B" w:rsidR="00AD78AC" w:rsidRPr="00627207" w:rsidRDefault="00AD78AC" w:rsidP="00627207">
            <w:pPr>
              <w:rPr>
                <w:sz w:val="18"/>
                <w:szCs w:val="18"/>
              </w:rPr>
            </w:pPr>
            <w:r w:rsidRPr="00627207">
              <w:rPr>
                <w:sz w:val="18"/>
                <w:szCs w:val="18"/>
              </w:rPr>
              <w:object w:dxaOrig="1487" w:dyaOrig="993" w14:anchorId="341C6F55">
                <v:shape id="_x0000_i1028" type="#_x0000_t75" style="width:74.5pt;height:50.1pt;visibility:visible;mso-wrap-style:square" o:ole="">
                  <v:imagedata r:id="rId32" o:title=""/>
                </v:shape>
                <o:OLEObject Type="Embed" ProgID="Package" ShapeID="_x0000_i1028" DrawAspect="Content" ObjectID="_1658822632" r:id="rId33"/>
              </w:object>
            </w:r>
            <w:r w:rsidRPr="00627207">
              <w:rPr>
                <w:sz w:val="18"/>
                <w:szCs w:val="18"/>
              </w:rPr>
              <w:object w:dxaOrig="1487" w:dyaOrig="993" w14:anchorId="5CDDAC15">
                <v:shape id="_x0000_i1029" type="#_x0000_t75" style="width:74.5pt;height:50.1pt;visibility:visible;mso-wrap-style:square" o:ole="">
                  <v:imagedata r:id="rId34" o:title=""/>
                </v:shape>
                <o:OLEObject Type="Embed" ProgID="Package" ShapeID="_x0000_i1029" DrawAspect="Content" ObjectID="_1658822633" r:id="rId35"/>
              </w:object>
            </w:r>
          </w:p>
        </w:tc>
      </w:tr>
      <w:tr w:rsidR="00595B3A" w:rsidRPr="00627207" w14:paraId="7854D457" w14:textId="77777777" w:rsidTr="00304175">
        <w:tc>
          <w:tcPr>
            <w:tcW w:w="9356" w:type="dxa"/>
            <w:shd w:val="clear" w:color="auto" w:fill="auto"/>
            <w:tcMar>
              <w:top w:w="0" w:type="dxa"/>
              <w:left w:w="108" w:type="dxa"/>
              <w:bottom w:w="0" w:type="dxa"/>
              <w:right w:w="108" w:type="dxa"/>
            </w:tcMar>
          </w:tcPr>
          <w:p w14:paraId="431784F7" w14:textId="138049DF" w:rsidR="00595B3A" w:rsidRPr="00627207" w:rsidRDefault="004042A1" w:rsidP="00CC6789">
            <w:pPr>
              <w:jc w:val="both"/>
              <w:rPr>
                <w:sz w:val="18"/>
                <w:szCs w:val="18"/>
              </w:rPr>
            </w:pPr>
            <w:hyperlink r:id="rId36" w:history="1">
              <w:r w:rsidR="00595B3A" w:rsidRPr="00627207">
                <w:rPr>
                  <w:rStyle w:val="Hyperlink"/>
                  <w:b/>
                  <w:bCs/>
                  <w:sz w:val="18"/>
                  <w:szCs w:val="18"/>
                </w:rPr>
                <w:t>Wessex LMC planning template</w:t>
              </w:r>
            </w:hyperlink>
            <w:r w:rsidR="00595B3A" w:rsidRPr="00627207">
              <w:rPr>
                <w:sz w:val="18"/>
                <w:szCs w:val="18"/>
              </w:rPr>
              <w:t xml:space="preserve"> – Wessex LMC have produced a useful aid to assist practices with a wide selection of suggestions for operational delivery including a flu calculator.  </w:t>
            </w:r>
            <w:r w:rsidR="000E5629">
              <w:rPr>
                <w:sz w:val="18"/>
                <w:szCs w:val="18"/>
              </w:rPr>
              <w:t>Please note this could be adapted to suit your o practice requirements.</w:t>
            </w:r>
          </w:p>
        </w:tc>
      </w:tr>
      <w:tr w:rsidR="00595B3A" w:rsidRPr="00627207" w14:paraId="603F439C" w14:textId="77777777" w:rsidTr="00304175">
        <w:tc>
          <w:tcPr>
            <w:tcW w:w="9356" w:type="dxa"/>
            <w:shd w:val="clear" w:color="auto" w:fill="auto"/>
            <w:tcMar>
              <w:top w:w="0" w:type="dxa"/>
              <w:left w:w="108" w:type="dxa"/>
              <w:bottom w:w="0" w:type="dxa"/>
              <w:right w:w="108" w:type="dxa"/>
            </w:tcMar>
          </w:tcPr>
          <w:p w14:paraId="388F3B89" w14:textId="77777777" w:rsidR="00595B3A" w:rsidRPr="00627207" w:rsidRDefault="00595B3A">
            <w:pPr>
              <w:spacing w:after="0"/>
              <w:rPr>
                <w:sz w:val="18"/>
                <w:szCs w:val="18"/>
              </w:rPr>
            </w:pPr>
            <w:r w:rsidRPr="00627207">
              <w:rPr>
                <w:b/>
                <w:bCs/>
                <w:sz w:val="18"/>
                <w:szCs w:val="18"/>
              </w:rPr>
              <w:t xml:space="preserve">CQC have released a guidance document entitled: </w:t>
            </w:r>
            <w:hyperlink r:id="rId37" w:history="1">
              <w:r w:rsidRPr="00627207">
                <w:rPr>
                  <w:rStyle w:val="Hyperlink"/>
                  <w:b/>
                  <w:bCs/>
                  <w:sz w:val="18"/>
                  <w:szCs w:val="18"/>
                </w:rPr>
                <w:t>Registration: Flu Vaccination Arrangements</w:t>
              </w:r>
              <w:r w:rsidRPr="00627207">
                <w:rPr>
                  <w:rStyle w:val="Hyperlink"/>
                  <w:sz w:val="18"/>
                  <w:szCs w:val="18"/>
                </w:rPr>
                <w:t xml:space="preserve"> –</w:t>
              </w:r>
            </w:hyperlink>
            <w:r w:rsidRPr="00627207">
              <w:rPr>
                <w:sz w:val="18"/>
                <w:szCs w:val="18"/>
              </w:rPr>
              <w:t xml:space="preserve"> this may be useful for those looking to utilise a non CQC registered premises.</w:t>
            </w:r>
          </w:p>
          <w:p w14:paraId="289466FA" w14:textId="71BB4692" w:rsidR="00595B3A" w:rsidRPr="00627207" w:rsidRDefault="00595B3A">
            <w:pPr>
              <w:spacing w:after="0"/>
              <w:rPr>
                <w:sz w:val="18"/>
                <w:szCs w:val="18"/>
              </w:rPr>
            </w:pPr>
          </w:p>
        </w:tc>
      </w:tr>
      <w:tr w:rsidR="00AD78AC" w:rsidRPr="00627207" w14:paraId="4ACE0221" w14:textId="77777777" w:rsidTr="007C5A14">
        <w:tc>
          <w:tcPr>
            <w:tcW w:w="9356" w:type="dxa"/>
            <w:shd w:val="clear" w:color="auto" w:fill="auto"/>
            <w:tcMar>
              <w:top w:w="0" w:type="dxa"/>
              <w:left w:w="108" w:type="dxa"/>
              <w:bottom w:w="0" w:type="dxa"/>
              <w:right w:w="108" w:type="dxa"/>
            </w:tcMar>
          </w:tcPr>
          <w:p w14:paraId="6C180F61" w14:textId="77777777" w:rsidR="00AD78AC" w:rsidRPr="00627207" w:rsidRDefault="00AD78AC">
            <w:pPr>
              <w:spacing w:after="0"/>
              <w:rPr>
                <w:sz w:val="18"/>
                <w:szCs w:val="18"/>
              </w:rPr>
            </w:pPr>
            <w:r w:rsidRPr="00627207">
              <w:rPr>
                <w:b/>
                <w:bCs/>
                <w:sz w:val="18"/>
                <w:szCs w:val="18"/>
              </w:rPr>
              <w:t xml:space="preserve">SWL STP - </w:t>
            </w:r>
            <w:r w:rsidRPr="00627207">
              <w:rPr>
                <w:sz w:val="18"/>
                <w:szCs w:val="18"/>
              </w:rPr>
              <w:t>have produced a useful facemask checklist that may be useful to you.</w:t>
            </w:r>
          </w:p>
          <w:p w14:paraId="35CB1414" w14:textId="7212E403" w:rsidR="00AD78AC" w:rsidRPr="00627207" w:rsidRDefault="00AD78AC" w:rsidP="00627207">
            <w:pPr>
              <w:spacing w:after="0"/>
              <w:rPr>
                <w:b/>
                <w:bCs/>
                <w:sz w:val="18"/>
                <w:szCs w:val="18"/>
              </w:rPr>
            </w:pPr>
            <w:r w:rsidRPr="00627207">
              <w:rPr>
                <w:b/>
                <w:bCs/>
                <w:sz w:val="18"/>
                <w:szCs w:val="18"/>
              </w:rPr>
              <w:t xml:space="preserve"> </w:t>
            </w:r>
            <w:r w:rsidRPr="00627207">
              <w:rPr>
                <w:b/>
                <w:bCs/>
                <w:sz w:val="18"/>
                <w:szCs w:val="18"/>
              </w:rPr>
              <w:object w:dxaOrig="1487" w:dyaOrig="993" w14:anchorId="40D1004C">
                <v:shape id="_x0000_i1030" type="#_x0000_t75" style="width:74.5pt;height:50.1pt" o:ole="">
                  <v:imagedata r:id="rId38" o:title=""/>
                </v:shape>
                <o:OLEObject Type="Embed" ProgID="PowerPoint.Show.12" ShapeID="_x0000_i1030" DrawAspect="Icon" ObjectID="_1658822634" r:id="rId39"/>
              </w:object>
            </w:r>
          </w:p>
        </w:tc>
      </w:tr>
      <w:tr w:rsidR="00CC6789" w:rsidRPr="00627207" w14:paraId="495516DD" w14:textId="77777777" w:rsidTr="007C5A14">
        <w:tc>
          <w:tcPr>
            <w:tcW w:w="9356" w:type="dxa"/>
            <w:shd w:val="clear" w:color="auto" w:fill="auto"/>
            <w:tcMar>
              <w:top w:w="0" w:type="dxa"/>
              <w:left w:w="108" w:type="dxa"/>
              <w:bottom w:w="0" w:type="dxa"/>
              <w:right w:w="108" w:type="dxa"/>
            </w:tcMar>
          </w:tcPr>
          <w:p w14:paraId="060D451A" w14:textId="77777777" w:rsidR="00CC6789" w:rsidRPr="00627207" w:rsidRDefault="00CC6789">
            <w:pPr>
              <w:spacing w:after="0"/>
              <w:rPr>
                <w:b/>
                <w:bCs/>
                <w:sz w:val="18"/>
                <w:szCs w:val="18"/>
              </w:rPr>
            </w:pPr>
            <w:r w:rsidRPr="00627207">
              <w:rPr>
                <w:b/>
                <w:bCs/>
                <w:sz w:val="18"/>
                <w:szCs w:val="18"/>
              </w:rPr>
              <w:t>Other useful Links</w:t>
            </w:r>
          </w:p>
          <w:p w14:paraId="4620A247" w14:textId="34149C9C" w:rsidR="00CC6789" w:rsidRPr="00627207" w:rsidRDefault="004042A1">
            <w:pPr>
              <w:spacing w:after="0"/>
              <w:rPr>
                <w:sz w:val="18"/>
                <w:szCs w:val="18"/>
              </w:rPr>
            </w:pPr>
            <w:hyperlink r:id="rId40" w:history="1">
              <w:r w:rsidR="00CC6789" w:rsidRPr="00627207">
                <w:rPr>
                  <w:rStyle w:val="Hyperlink"/>
                  <w:sz w:val="18"/>
                  <w:szCs w:val="18"/>
                </w:rPr>
                <w:t xml:space="preserve">PHE Protocol for ordering, </w:t>
              </w:r>
              <w:r w:rsidR="006E5877" w:rsidRPr="00627207">
                <w:rPr>
                  <w:rStyle w:val="Hyperlink"/>
                  <w:sz w:val="18"/>
                  <w:szCs w:val="18"/>
                </w:rPr>
                <w:t>storing,</w:t>
              </w:r>
              <w:r w:rsidR="00CC6789" w:rsidRPr="00627207">
                <w:rPr>
                  <w:rStyle w:val="Hyperlink"/>
                  <w:sz w:val="18"/>
                  <w:szCs w:val="18"/>
                </w:rPr>
                <w:t xml:space="preserve"> </w:t>
              </w:r>
              <w:r w:rsidR="006E5877">
                <w:rPr>
                  <w:rStyle w:val="Hyperlink"/>
                  <w:sz w:val="18"/>
                  <w:szCs w:val="18"/>
                </w:rPr>
                <w:t>2</w:t>
              </w:r>
              <w:r w:rsidR="00CC6789" w:rsidRPr="00627207">
                <w:rPr>
                  <w:rStyle w:val="Hyperlink"/>
                  <w:sz w:val="18"/>
                  <w:szCs w:val="18"/>
                </w:rPr>
                <w:t>and handling vaccines</w:t>
              </w:r>
            </w:hyperlink>
          </w:p>
          <w:p w14:paraId="6CFE6198" w14:textId="7A213D96" w:rsidR="00CC6789" w:rsidRPr="00627207" w:rsidRDefault="00CC6789">
            <w:pPr>
              <w:spacing w:after="0"/>
              <w:rPr>
                <w:sz w:val="18"/>
                <w:szCs w:val="18"/>
              </w:rPr>
            </w:pPr>
            <w:r w:rsidRPr="00627207">
              <w:rPr>
                <w:color w:val="000000"/>
                <w:sz w:val="18"/>
                <w:szCs w:val="18"/>
              </w:rPr>
              <w:t xml:space="preserve">Community Pharmacies are already able to transfer medicines to other healthcare providers without a wholesalers licence under specific circumstances, and should refer to the relevant guidance at </w:t>
            </w:r>
            <w:hyperlink r:id="rId41" w:history="1">
              <w:r w:rsidRPr="00627207">
                <w:rPr>
                  <w:rStyle w:val="Hyperlink"/>
                  <w:sz w:val="18"/>
                  <w:szCs w:val="18"/>
                </w:rPr>
                <w:t>Guidance for pharmacists on the repeal of Section 10(7) of the Medicines Act 1968</w:t>
              </w:r>
            </w:hyperlink>
            <w:r w:rsidRPr="00627207">
              <w:rPr>
                <w:sz w:val="18"/>
                <w:szCs w:val="18"/>
              </w:rPr>
              <w:t>,</w:t>
            </w:r>
          </w:p>
          <w:p w14:paraId="6844A6B1" w14:textId="7DFE3331" w:rsidR="00CC6789" w:rsidRPr="00627207" w:rsidRDefault="00CC6789">
            <w:pPr>
              <w:spacing w:after="0"/>
              <w:rPr>
                <w:sz w:val="18"/>
                <w:szCs w:val="18"/>
              </w:rPr>
            </w:pPr>
            <w:r w:rsidRPr="00627207">
              <w:rPr>
                <w:color w:val="000000"/>
                <w:sz w:val="18"/>
                <w:szCs w:val="18"/>
              </w:rPr>
              <w:t xml:space="preserve">The NHS Specialist Pharmacy Service has made available guidance on the use of </w:t>
            </w:r>
            <w:hyperlink r:id="rId42" w:history="1">
              <w:r w:rsidRPr="00627207">
                <w:rPr>
                  <w:rStyle w:val="Hyperlink"/>
                  <w:sz w:val="18"/>
                  <w:szCs w:val="18"/>
                </w:rPr>
                <w:t>Patient Group Directions in Primary Care Networks</w:t>
              </w:r>
            </w:hyperlink>
            <w:r w:rsidRPr="00627207">
              <w:rPr>
                <w:color w:val="000000"/>
                <w:sz w:val="18"/>
                <w:szCs w:val="18"/>
              </w:rPr>
              <w:t xml:space="preserve">. </w:t>
            </w:r>
          </w:p>
          <w:p w14:paraId="6D1492EA" w14:textId="77777777" w:rsidR="00CC6789" w:rsidRPr="00627207" w:rsidRDefault="00CC6789">
            <w:pPr>
              <w:spacing w:after="0"/>
              <w:rPr>
                <w:b/>
                <w:bCs/>
                <w:sz w:val="18"/>
                <w:szCs w:val="18"/>
              </w:rPr>
            </w:pPr>
          </w:p>
        </w:tc>
      </w:tr>
      <w:permEnd w:id="1046837454"/>
    </w:tbl>
    <w:p w14:paraId="6962FAEC" w14:textId="2C55B700" w:rsidR="00DC35AC" w:rsidRDefault="00DC35AC">
      <w:pPr>
        <w:jc w:val="both"/>
      </w:pPr>
    </w:p>
    <w:p w14:paraId="00EFDAD4" w14:textId="317121BE" w:rsidR="00DC35AC" w:rsidRPr="00D06AB1" w:rsidRDefault="00D06AB1" w:rsidP="00CA61E8">
      <w:pPr>
        <w:pStyle w:val="Heading2"/>
        <w:rPr>
          <w:b/>
          <w:bCs/>
        </w:rPr>
      </w:pPr>
      <w:bookmarkStart w:id="32" w:name="_Toc47543165"/>
      <w:r w:rsidRPr="00D06AB1">
        <w:rPr>
          <w:b/>
          <w:bCs/>
        </w:rPr>
        <w:lastRenderedPageBreak/>
        <w:t>A</w:t>
      </w:r>
      <w:r w:rsidR="00C27708">
        <w:rPr>
          <w:b/>
          <w:bCs/>
        </w:rPr>
        <w:t>CKNOWLEDGEMENTS</w:t>
      </w:r>
      <w:bookmarkEnd w:id="32"/>
      <w:r w:rsidR="00C27708">
        <w:rPr>
          <w:b/>
          <w:bCs/>
        </w:rPr>
        <w:t xml:space="preserve"> </w:t>
      </w:r>
    </w:p>
    <w:p w14:paraId="172998CE" w14:textId="77777777" w:rsidR="00CD5D87" w:rsidRDefault="00CD5D87" w:rsidP="00CD5D87">
      <w:pPr>
        <w:pStyle w:val="xmsonormal"/>
        <w:shd w:val="clear" w:color="auto" w:fill="FFFFFF"/>
        <w:spacing w:before="0" w:beforeAutospacing="0" w:after="0" w:afterAutospacing="0"/>
        <w:rPr>
          <w:rFonts w:ascii="Calibri" w:hAnsi="Calibri" w:cs="Calibri"/>
          <w:color w:val="201F1E"/>
          <w:sz w:val="22"/>
          <w:szCs w:val="22"/>
        </w:rPr>
      </w:pPr>
    </w:p>
    <w:p w14:paraId="42A9607F" w14:textId="5EAB95D0" w:rsidR="00CD5D87" w:rsidRDefault="00CD5D87" w:rsidP="00CD5D87">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The LMC would like to acknowledge </w:t>
      </w:r>
      <w:r w:rsidR="006E5877">
        <w:rPr>
          <w:rFonts w:ascii="Calibri" w:hAnsi="Calibri" w:cs="Calibri"/>
          <w:color w:val="201F1E"/>
          <w:sz w:val="22"/>
          <w:szCs w:val="22"/>
        </w:rPr>
        <w:t>several</w:t>
      </w:r>
      <w:r>
        <w:rPr>
          <w:rFonts w:ascii="Calibri" w:hAnsi="Calibri" w:cs="Calibri"/>
          <w:color w:val="201F1E"/>
          <w:sz w:val="22"/>
          <w:szCs w:val="22"/>
        </w:rPr>
        <w:t xml:space="preserve"> contributors to this document including local practice managers and nurses, </w:t>
      </w:r>
      <w:r w:rsidR="00D51641">
        <w:rPr>
          <w:rFonts w:ascii="Calibri" w:hAnsi="Calibri" w:cs="Calibri"/>
          <w:color w:val="201F1E"/>
          <w:sz w:val="22"/>
          <w:szCs w:val="22"/>
        </w:rPr>
        <w:t xml:space="preserve">Sussex GP Digital Facilitators, </w:t>
      </w:r>
      <w:r>
        <w:rPr>
          <w:rFonts w:ascii="Calibri" w:hAnsi="Calibri" w:cs="Calibri"/>
          <w:color w:val="201F1E"/>
          <w:sz w:val="22"/>
          <w:szCs w:val="22"/>
        </w:rPr>
        <w:t xml:space="preserve">Wessex LMC and SWL STP. </w:t>
      </w:r>
    </w:p>
    <w:p w14:paraId="33938ACC" w14:textId="77777777" w:rsidR="00CD5D87" w:rsidRDefault="00CD5D87" w:rsidP="00CD5D87">
      <w:pPr>
        <w:pStyle w:val="xmsonormal"/>
        <w:shd w:val="clear" w:color="auto" w:fill="FFFFFF"/>
        <w:spacing w:before="0" w:beforeAutospacing="0" w:after="0" w:afterAutospacing="0"/>
        <w:rPr>
          <w:rFonts w:ascii="Calibri" w:hAnsi="Calibri" w:cs="Calibri"/>
          <w:color w:val="201F1E"/>
          <w:sz w:val="22"/>
          <w:szCs w:val="22"/>
        </w:rPr>
      </w:pPr>
    </w:p>
    <w:p w14:paraId="0A9D94EB" w14:textId="76E7BEE7" w:rsidR="00CD5D87" w:rsidRDefault="00CD5D87" w:rsidP="00CD5D87">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Thanks to All. </w:t>
      </w:r>
    </w:p>
    <w:p w14:paraId="180A4732" w14:textId="635A2A37" w:rsidR="00D06AB1" w:rsidRDefault="00D06AB1">
      <w:pPr>
        <w:jc w:val="both"/>
      </w:pPr>
    </w:p>
    <w:p w14:paraId="577BC29C" w14:textId="77777777" w:rsidR="00D06AB1" w:rsidRDefault="00D06AB1">
      <w:pPr>
        <w:jc w:val="both"/>
      </w:pPr>
    </w:p>
    <w:p w14:paraId="0CAAAF71" w14:textId="77777777" w:rsidR="00DC35AC" w:rsidRDefault="00DC35AC">
      <w:pPr>
        <w:jc w:val="both"/>
      </w:pPr>
    </w:p>
    <w:p w14:paraId="33F4E998" w14:textId="77777777" w:rsidR="00DC35AC" w:rsidRDefault="00DC35AC">
      <w:pPr>
        <w:jc w:val="both"/>
      </w:pPr>
    </w:p>
    <w:p w14:paraId="299A6035" w14:textId="77777777" w:rsidR="00DC35AC" w:rsidRDefault="00DC35AC">
      <w:pPr>
        <w:jc w:val="both"/>
      </w:pPr>
    </w:p>
    <w:p w14:paraId="472182E2" w14:textId="77777777" w:rsidR="00E926F4" w:rsidRDefault="00E926F4">
      <w:pPr>
        <w:jc w:val="both"/>
      </w:pPr>
    </w:p>
    <w:p w14:paraId="00EF8175" w14:textId="77777777" w:rsidR="00E926F4" w:rsidRDefault="00E926F4">
      <w:pPr>
        <w:jc w:val="both"/>
      </w:pPr>
    </w:p>
    <w:p w14:paraId="3DCEF727" w14:textId="77777777" w:rsidR="00E926F4" w:rsidRDefault="00E926F4">
      <w:pPr>
        <w:jc w:val="both"/>
      </w:pPr>
    </w:p>
    <w:p w14:paraId="531C0309" w14:textId="77777777" w:rsidR="00E926F4" w:rsidRDefault="00E926F4">
      <w:pPr>
        <w:jc w:val="both"/>
      </w:pPr>
    </w:p>
    <w:p w14:paraId="3AC6BA64" w14:textId="77777777" w:rsidR="00E926F4" w:rsidRDefault="00E926F4">
      <w:pPr>
        <w:jc w:val="both"/>
      </w:pPr>
    </w:p>
    <w:p w14:paraId="38B89205" w14:textId="77777777" w:rsidR="00E926F4" w:rsidRDefault="00E926F4">
      <w:pPr>
        <w:jc w:val="both"/>
      </w:pPr>
    </w:p>
    <w:p w14:paraId="2C1451A4" w14:textId="77777777" w:rsidR="00E926F4" w:rsidRDefault="00E926F4">
      <w:pPr>
        <w:jc w:val="both"/>
      </w:pPr>
    </w:p>
    <w:p w14:paraId="0BFE0216" w14:textId="77777777" w:rsidR="00E926F4" w:rsidRDefault="00E926F4">
      <w:pPr>
        <w:jc w:val="both"/>
      </w:pPr>
    </w:p>
    <w:p w14:paraId="425863BF" w14:textId="77777777" w:rsidR="00E926F4" w:rsidRDefault="00E926F4">
      <w:pPr>
        <w:jc w:val="both"/>
      </w:pPr>
    </w:p>
    <w:p w14:paraId="54828ACC" w14:textId="77777777" w:rsidR="00E926F4" w:rsidRDefault="00E926F4">
      <w:pPr>
        <w:jc w:val="both"/>
      </w:pPr>
    </w:p>
    <w:p w14:paraId="1C0B7705" w14:textId="77777777" w:rsidR="00E926F4" w:rsidRDefault="00E926F4">
      <w:pPr>
        <w:jc w:val="both"/>
      </w:pPr>
    </w:p>
    <w:p w14:paraId="36F8D61A" w14:textId="77777777" w:rsidR="00E926F4" w:rsidRDefault="00E926F4">
      <w:pPr>
        <w:jc w:val="both"/>
      </w:pPr>
    </w:p>
    <w:p w14:paraId="767AA477" w14:textId="77777777" w:rsidR="00E926F4" w:rsidRDefault="00E926F4">
      <w:pPr>
        <w:jc w:val="both"/>
      </w:pPr>
    </w:p>
    <w:p w14:paraId="72DE1792" w14:textId="77777777" w:rsidR="00E926F4" w:rsidRDefault="00E926F4">
      <w:pPr>
        <w:jc w:val="both"/>
      </w:pPr>
    </w:p>
    <w:p w14:paraId="7258214D" w14:textId="77777777" w:rsidR="00E926F4" w:rsidRDefault="00E926F4">
      <w:pPr>
        <w:jc w:val="both"/>
      </w:pPr>
    </w:p>
    <w:p w14:paraId="0E84359D" w14:textId="77777777" w:rsidR="00E926F4" w:rsidRDefault="00E926F4">
      <w:pPr>
        <w:jc w:val="both"/>
      </w:pPr>
    </w:p>
    <w:p w14:paraId="624A53FA" w14:textId="77777777" w:rsidR="00E926F4" w:rsidRDefault="00E926F4">
      <w:pPr>
        <w:jc w:val="both"/>
      </w:pPr>
    </w:p>
    <w:p w14:paraId="70FD1CD7" w14:textId="77777777" w:rsidR="00E926F4" w:rsidRDefault="00E926F4">
      <w:pPr>
        <w:jc w:val="both"/>
      </w:pPr>
    </w:p>
    <w:p w14:paraId="293CFC73" w14:textId="77777777" w:rsidR="00E926F4" w:rsidRDefault="00E926F4">
      <w:pPr>
        <w:jc w:val="both"/>
      </w:pPr>
    </w:p>
    <w:p w14:paraId="52585308" w14:textId="77777777" w:rsidR="00E926F4" w:rsidRDefault="00E926F4">
      <w:pPr>
        <w:jc w:val="both"/>
      </w:pPr>
    </w:p>
    <w:p w14:paraId="525DAD82" w14:textId="77777777" w:rsidR="00E926F4" w:rsidRDefault="00E926F4">
      <w:pPr>
        <w:jc w:val="both"/>
      </w:pPr>
    </w:p>
    <w:p w14:paraId="2D69890B" w14:textId="77777777" w:rsidR="00E926F4" w:rsidRDefault="00E926F4">
      <w:pPr>
        <w:jc w:val="both"/>
      </w:pPr>
    </w:p>
    <w:p w14:paraId="5C0AFCEB" w14:textId="77777777" w:rsidR="00E926F4" w:rsidRDefault="00E926F4">
      <w:pPr>
        <w:jc w:val="both"/>
      </w:pPr>
    </w:p>
    <w:p w14:paraId="7CF17884" w14:textId="77777777" w:rsidR="009342CE" w:rsidRDefault="009342CE" w:rsidP="00E926F4">
      <w:pPr>
        <w:pStyle w:val="Heading2"/>
        <w:rPr>
          <w:rFonts w:ascii="Calibri" w:hAnsi="Calibri"/>
          <w:b/>
          <w:bCs/>
          <w:lang w:eastAsia="zh-CN"/>
        </w:rPr>
        <w:sectPr w:rsidR="009342CE" w:rsidSect="00AD78AC">
          <w:footerReference w:type="default" r:id="rId43"/>
          <w:headerReference w:type="first" r:id="rId44"/>
          <w:footerReference w:type="first" r:id="rId45"/>
          <w:pgSz w:w="11906" w:h="16838"/>
          <w:pgMar w:top="1276" w:right="1701" w:bottom="1440" w:left="1440" w:header="720" w:footer="720" w:gutter="0"/>
          <w:cols w:space="720"/>
          <w:titlePg/>
          <w:docGrid w:linePitch="299"/>
        </w:sectPr>
      </w:pPr>
    </w:p>
    <w:p w14:paraId="1276586C" w14:textId="77BF3216" w:rsidR="00E926F4" w:rsidRPr="00E926F4" w:rsidRDefault="00E926F4" w:rsidP="00E926F4">
      <w:pPr>
        <w:pStyle w:val="Heading2"/>
        <w:rPr>
          <w:b/>
          <w:bCs/>
        </w:rPr>
      </w:pPr>
      <w:bookmarkStart w:id="33" w:name="_APPENDIX_1_-"/>
      <w:bookmarkStart w:id="34" w:name="_Toc47543166"/>
      <w:bookmarkEnd w:id="33"/>
      <w:r w:rsidRPr="00E926F4">
        <w:rPr>
          <w:rFonts w:ascii="Calibri" w:hAnsi="Calibri"/>
          <w:b/>
          <w:bCs/>
          <w:lang w:eastAsia="zh-CN"/>
        </w:rPr>
        <w:lastRenderedPageBreak/>
        <w:t>APPENDIX 1 - PRACTICE IMMUNISATION ‘</w:t>
      </w:r>
      <w:r w:rsidRPr="00E926F4">
        <w:rPr>
          <w:rFonts w:ascii="Calibri" w:hAnsi="Calibri"/>
          <w:b/>
          <w:bCs/>
          <w:i/>
          <w:iCs/>
          <w:lang w:eastAsia="zh-CN"/>
        </w:rPr>
        <w:t>QUICK &amp; EASY</w:t>
      </w:r>
      <w:r w:rsidRPr="00E926F4">
        <w:rPr>
          <w:rFonts w:ascii="Calibri" w:hAnsi="Calibri"/>
          <w:b/>
          <w:bCs/>
          <w:lang w:eastAsia="zh-CN"/>
        </w:rPr>
        <w:t>’ PLANNER 2020/21</w:t>
      </w:r>
      <w:bookmarkEnd w:id="34"/>
    </w:p>
    <w:p w14:paraId="612AD9CF" w14:textId="77777777" w:rsidR="00E926F4" w:rsidRDefault="00E926F4" w:rsidP="00E926F4">
      <w:pPr>
        <w:tabs>
          <w:tab w:val="left" w:pos="6075"/>
        </w:tabs>
        <w:suppressAutoHyphens w:val="0"/>
        <w:spacing w:line="254" w:lineRule="auto"/>
        <w:textAlignment w:val="auto"/>
        <w:rPr>
          <w:rFonts w:eastAsia="Times New Roman"/>
          <w:lang w:eastAsia="zh-CN"/>
        </w:rPr>
      </w:pPr>
      <w:r>
        <w:rPr>
          <w:rFonts w:eastAsia="Times New Roman"/>
          <w:lang w:eastAsia="zh-CN"/>
        </w:rPr>
        <w:t>PRACTICE:</w:t>
      </w:r>
      <w:r>
        <w:rPr>
          <w:rFonts w:eastAsia="Times New Roman"/>
          <w:lang w:eastAsia="zh-CN"/>
        </w:rPr>
        <w:tab/>
      </w:r>
    </w:p>
    <w:p w14:paraId="43F2CB57" w14:textId="77777777" w:rsidR="00E926F4" w:rsidRDefault="00E926F4" w:rsidP="00E926F4">
      <w:pPr>
        <w:suppressAutoHyphens w:val="0"/>
        <w:spacing w:line="254" w:lineRule="auto"/>
        <w:textAlignment w:val="auto"/>
        <w:rPr>
          <w:rFonts w:eastAsia="Times New Roman"/>
          <w:lang w:eastAsia="zh-CN"/>
        </w:rPr>
      </w:pPr>
      <w:r>
        <w:rPr>
          <w:rFonts w:eastAsia="Times New Roman"/>
          <w:lang w:eastAsia="zh-CN"/>
        </w:rPr>
        <w:t>DATE:</w:t>
      </w:r>
    </w:p>
    <w:p w14:paraId="20E40C42" w14:textId="77777777" w:rsidR="00E926F4" w:rsidRDefault="00E926F4">
      <w:pPr>
        <w:jc w:val="both"/>
      </w:pPr>
    </w:p>
    <w:tbl>
      <w:tblPr>
        <w:tblW w:w="15026" w:type="dxa"/>
        <w:tblInd w:w="-572" w:type="dxa"/>
        <w:tblCellMar>
          <w:left w:w="10" w:type="dxa"/>
          <w:right w:w="10" w:type="dxa"/>
        </w:tblCellMar>
        <w:tblLook w:val="04A0" w:firstRow="1" w:lastRow="0" w:firstColumn="1" w:lastColumn="0" w:noHBand="0" w:noVBand="1"/>
      </w:tblPr>
      <w:tblGrid>
        <w:gridCol w:w="1848"/>
        <w:gridCol w:w="1491"/>
        <w:gridCol w:w="1669"/>
        <w:gridCol w:w="1670"/>
        <w:gridCol w:w="1669"/>
        <w:gridCol w:w="1670"/>
        <w:gridCol w:w="1669"/>
        <w:gridCol w:w="1670"/>
        <w:gridCol w:w="1670"/>
      </w:tblGrid>
      <w:tr w:rsidR="00E926F4" w:rsidRPr="002E0B35" w14:paraId="2C04A3F8" w14:textId="77777777" w:rsidTr="00DF16B8">
        <w:tc>
          <w:tcPr>
            <w:tcW w:w="5008" w:type="dxa"/>
            <w:gridSpan w:val="3"/>
            <w:tcBorders>
              <w:bottom w:val="single" w:sz="12" w:space="0" w:color="000000"/>
            </w:tcBorders>
            <w:shd w:val="clear" w:color="auto" w:fill="auto"/>
            <w:tcMar>
              <w:top w:w="0" w:type="dxa"/>
              <w:left w:w="108" w:type="dxa"/>
              <w:bottom w:w="0" w:type="dxa"/>
              <w:right w:w="108" w:type="dxa"/>
            </w:tcMar>
          </w:tcPr>
          <w:p w14:paraId="23998863" w14:textId="77777777" w:rsidR="00E926F4" w:rsidRPr="002E0B35" w:rsidRDefault="00E926F4" w:rsidP="00DF16B8">
            <w:pPr>
              <w:suppressAutoHyphens w:val="0"/>
              <w:spacing w:after="0"/>
              <w:textAlignment w:val="auto"/>
              <w:rPr>
                <w:rFonts w:eastAsia="Times New Roman"/>
                <w:sz w:val="16"/>
                <w:szCs w:val="16"/>
                <w:lang w:eastAsia="zh-CN"/>
              </w:rPr>
            </w:pPr>
          </w:p>
        </w:tc>
        <w:tc>
          <w:tcPr>
            <w:tcW w:w="5009" w:type="dxa"/>
            <w:gridSpan w:val="3"/>
            <w:tcBorders>
              <w:top w:val="single" w:sz="4" w:space="0" w:color="000000"/>
              <w:bottom w:val="single" w:sz="4" w:space="0" w:color="000000"/>
              <w:right w:val="single" w:sz="18" w:space="0" w:color="000000"/>
            </w:tcBorders>
            <w:shd w:val="clear" w:color="auto" w:fill="D9D9D9"/>
            <w:tcMar>
              <w:top w:w="0" w:type="dxa"/>
              <w:left w:w="108" w:type="dxa"/>
              <w:bottom w:w="0" w:type="dxa"/>
              <w:right w:w="108" w:type="dxa"/>
            </w:tcMar>
          </w:tcPr>
          <w:p w14:paraId="541205BF" w14:textId="77777777" w:rsidR="00E926F4" w:rsidRPr="002E0B35" w:rsidRDefault="00E926F4" w:rsidP="00DF16B8">
            <w:pPr>
              <w:suppressAutoHyphens w:val="0"/>
              <w:spacing w:after="0"/>
              <w:jc w:val="center"/>
              <w:textAlignment w:val="auto"/>
              <w:rPr>
                <w:rFonts w:eastAsia="Times New Roman"/>
                <w:b/>
                <w:bCs/>
                <w:sz w:val="16"/>
                <w:szCs w:val="16"/>
                <w:lang w:eastAsia="zh-CN"/>
              </w:rPr>
            </w:pPr>
            <w:r w:rsidRPr="002E0B35">
              <w:rPr>
                <w:rFonts w:eastAsia="Times New Roman"/>
                <w:b/>
                <w:bCs/>
                <w:sz w:val="16"/>
                <w:szCs w:val="16"/>
                <w:lang w:eastAsia="zh-CN"/>
              </w:rPr>
              <w:t>FLU PROGRAMME 19/20</w:t>
            </w:r>
          </w:p>
        </w:tc>
        <w:tc>
          <w:tcPr>
            <w:tcW w:w="5009" w:type="dxa"/>
            <w:gridSpan w:val="3"/>
            <w:tcBorders>
              <w:top w:val="single" w:sz="4" w:space="0" w:color="000000"/>
              <w:left w:val="single" w:sz="18" w:space="0" w:color="000000"/>
              <w:bottom w:val="single" w:sz="4" w:space="0" w:color="000000"/>
              <w:right w:val="single" w:sz="4" w:space="0" w:color="000000"/>
            </w:tcBorders>
            <w:shd w:val="clear" w:color="auto" w:fill="FF0000"/>
            <w:tcMar>
              <w:top w:w="0" w:type="dxa"/>
              <w:left w:w="108" w:type="dxa"/>
              <w:bottom w:w="0" w:type="dxa"/>
              <w:right w:w="108" w:type="dxa"/>
            </w:tcMar>
          </w:tcPr>
          <w:p w14:paraId="52734AAD" w14:textId="77777777" w:rsidR="00E926F4" w:rsidRPr="002E0B35" w:rsidRDefault="00E926F4" w:rsidP="00DF16B8">
            <w:pPr>
              <w:suppressAutoHyphens w:val="0"/>
              <w:spacing w:after="0"/>
              <w:jc w:val="center"/>
              <w:textAlignment w:val="auto"/>
              <w:rPr>
                <w:rFonts w:eastAsia="Times New Roman"/>
                <w:b/>
                <w:bCs/>
                <w:sz w:val="16"/>
                <w:szCs w:val="16"/>
                <w:lang w:eastAsia="zh-CN"/>
              </w:rPr>
            </w:pPr>
            <w:r w:rsidRPr="002E0B35">
              <w:rPr>
                <w:rFonts w:eastAsia="Times New Roman"/>
                <w:b/>
                <w:bCs/>
                <w:sz w:val="16"/>
                <w:szCs w:val="16"/>
                <w:lang w:eastAsia="zh-CN"/>
              </w:rPr>
              <w:t>FLU PROGRAMME 20/21</w:t>
            </w:r>
          </w:p>
        </w:tc>
      </w:tr>
      <w:tr w:rsidR="00E926F4" w:rsidRPr="002E0B35" w14:paraId="0C97E7EE" w14:textId="77777777" w:rsidTr="00DF16B8">
        <w:trPr>
          <w:trHeight w:val="1202"/>
        </w:trPr>
        <w:tc>
          <w:tcPr>
            <w:tcW w:w="184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321C2" w14:textId="77777777" w:rsidR="00E926F4" w:rsidRPr="002E0B35" w:rsidRDefault="00E926F4" w:rsidP="00DF16B8">
            <w:pPr>
              <w:suppressAutoHyphens w:val="0"/>
              <w:spacing w:after="0"/>
              <w:textAlignment w:val="auto"/>
              <w:rPr>
                <w:rFonts w:eastAsia="Times New Roman"/>
                <w:sz w:val="16"/>
                <w:szCs w:val="16"/>
                <w:lang w:eastAsia="zh-CN"/>
              </w:rPr>
            </w:pPr>
          </w:p>
          <w:p w14:paraId="7E02DFF2" w14:textId="77777777" w:rsidR="00E926F4" w:rsidRPr="002E0B35" w:rsidRDefault="00E926F4" w:rsidP="00DF16B8">
            <w:pPr>
              <w:suppressAutoHyphens w:val="0"/>
              <w:spacing w:after="0"/>
              <w:textAlignment w:val="auto"/>
              <w:rPr>
                <w:rFonts w:eastAsia="Times New Roman"/>
                <w:sz w:val="16"/>
                <w:szCs w:val="16"/>
                <w:lang w:eastAsia="zh-CN"/>
              </w:rPr>
            </w:pPr>
          </w:p>
          <w:p w14:paraId="4F564A43" w14:textId="77777777" w:rsidR="00E926F4" w:rsidRPr="002E0B35" w:rsidRDefault="00E926F4" w:rsidP="00DF16B8">
            <w:pPr>
              <w:suppressAutoHyphens w:val="0"/>
              <w:spacing w:after="0"/>
              <w:textAlignment w:val="auto"/>
              <w:rPr>
                <w:rFonts w:eastAsia="Times New Roman"/>
                <w:sz w:val="16"/>
                <w:szCs w:val="16"/>
                <w:lang w:eastAsia="zh-CN"/>
              </w:rPr>
            </w:pPr>
          </w:p>
        </w:tc>
        <w:tc>
          <w:tcPr>
            <w:tcW w:w="1491"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BD637" w14:textId="77777777" w:rsidR="00E926F4" w:rsidRPr="002E0B35" w:rsidRDefault="00E926F4" w:rsidP="00DF16B8">
            <w:pPr>
              <w:suppressAutoHyphens w:val="0"/>
              <w:spacing w:after="0"/>
              <w:textAlignment w:val="auto"/>
              <w:rPr>
                <w:rFonts w:eastAsia="Times New Roman"/>
                <w:b/>
                <w:bCs/>
                <w:sz w:val="16"/>
                <w:szCs w:val="16"/>
                <w:lang w:eastAsia="zh-CN"/>
              </w:rPr>
            </w:pPr>
            <w:r w:rsidRPr="002E0B35">
              <w:rPr>
                <w:rFonts w:eastAsia="Times New Roman"/>
                <w:b/>
                <w:bCs/>
                <w:sz w:val="16"/>
                <w:szCs w:val="16"/>
                <w:lang w:eastAsia="zh-CN"/>
              </w:rPr>
              <w:t>Return Threshold</w:t>
            </w:r>
          </w:p>
        </w:tc>
        <w:tc>
          <w:tcPr>
            <w:tcW w:w="16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5C8B6" w14:textId="77777777" w:rsidR="00E926F4" w:rsidRPr="002E0B35" w:rsidRDefault="00E926F4" w:rsidP="00DF16B8">
            <w:pPr>
              <w:suppressAutoHyphens w:val="0"/>
              <w:spacing w:after="0"/>
              <w:textAlignment w:val="auto"/>
              <w:rPr>
                <w:rFonts w:eastAsia="Times New Roman"/>
                <w:b/>
                <w:bCs/>
                <w:sz w:val="16"/>
                <w:szCs w:val="16"/>
                <w:lang w:eastAsia="zh-CN"/>
              </w:rPr>
            </w:pPr>
            <w:r w:rsidRPr="002E0B35">
              <w:rPr>
                <w:rFonts w:eastAsia="Times New Roman"/>
                <w:b/>
                <w:bCs/>
                <w:sz w:val="16"/>
                <w:szCs w:val="16"/>
                <w:lang w:eastAsia="zh-CN"/>
              </w:rPr>
              <w:t>Eligible patients in each area</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A198" w14:textId="77777777" w:rsidR="00E926F4" w:rsidRPr="002E0B35" w:rsidRDefault="00E926F4" w:rsidP="00DF16B8">
            <w:pPr>
              <w:suppressAutoHyphens w:val="0"/>
              <w:spacing w:after="0"/>
              <w:textAlignment w:val="auto"/>
              <w:rPr>
                <w:rFonts w:eastAsia="Times New Roman"/>
                <w:b/>
                <w:bCs/>
                <w:sz w:val="16"/>
                <w:szCs w:val="16"/>
                <w:lang w:eastAsia="zh-CN"/>
              </w:rPr>
            </w:pPr>
            <w:r w:rsidRPr="002E0B35">
              <w:rPr>
                <w:rFonts w:eastAsia="Times New Roman"/>
                <w:b/>
                <w:bCs/>
                <w:sz w:val="16"/>
                <w:szCs w:val="16"/>
                <w:lang w:eastAsia="zh-CN"/>
              </w:rPr>
              <w:t>Total number of patients vaccinated in 2019/20</w:t>
            </w:r>
          </w:p>
          <w:p w14:paraId="78D115E3" w14:textId="77777777" w:rsidR="00E926F4" w:rsidRPr="002E0B35" w:rsidRDefault="00E926F4" w:rsidP="00DF16B8">
            <w:pPr>
              <w:suppressAutoHyphens w:val="0"/>
              <w:spacing w:after="0"/>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1A539" w14:textId="77777777" w:rsidR="00E926F4" w:rsidRPr="002E0B35" w:rsidRDefault="00E926F4" w:rsidP="00DF16B8">
            <w:pPr>
              <w:suppressAutoHyphens w:val="0"/>
              <w:spacing w:after="0"/>
              <w:textAlignment w:val="auto"/>
              <w:rPr>
                <w:rFonts w:eastAsia="Times New Roman"/>
                <w:b/>
                <w:bCs/>
                <w:sz w:val="16"/>
                <w:szCs w:val="16"/>
                <w:lang w:eastAsia="zh-CN"/>
              </w:rPr>
            </w:pPr>
            <w:r w:rsidRPr="002E0B35">
              <w:rPr>
                <w:rFonts w:eastAsia="Times New Roman"/>
                <w:b/>
                <w:bCs/>
                <w:sz w:val="16"/>
                <w:szCs w:val="16"/>
                <w:lang w:eastAsia="zh-CN"/>
              </w:rPr>
              <w:t>Number of patients vaccinated in surgery</w:t>
            </w:r>
          </w:p>
          <w:p w14:paraId="596C23A5" w14:textId="77777777" w:rsidR="00E926F4" w:rsidRPr="002E0B35" w:rsidRDefault="00E926F4" w:rsidP="00DF16B8">
            <w:pPr>
              <w:suppressAutoHyphens w:val="0"/>
              <w:spacing w:after="0"/>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4A043AA" w14:textId="77777777" w:rsidR="00E926F4" w:rsidRPr="002E0B35" w:rsidRDefault="00E926F4" w:rsidP="00DF16B8">
            <w:pPr>
              <w:suppressAutoHyphens w:val="0"/>
              <w:spacing w:after="0"/>
              <w:textAlignment w:val="auto"/>
              <w:rPr>
                <w:sz w:val="16"/>
                <w:szCs w:val="16"/>
              </w:rPr>
            </w:pPr>
            <w:r w:rsidRPr="002E0B35">
              <w:rPr>
                <w:rFonts w:eastAsia="Times New Roman"/>
                <w:b/>
                <w:bCs/>
                <w:sz w:val="16"/>
                <w:szCs w:val="16"/>
                <w:lang w:eastAsia="zh-CN"/>
              </w:rPr>
              <w:t>Number of patients vaccinated in other healthcare setting</w:t>
            </w: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3350989D" w14:textId="77777777" w:rsidR="00E926F4" w:rsidRPr="002E0B35" w:rsidRDefault="00E926F4" w:rsidP="00DF16B8">
            <w:pPr>
              <w:suppressAutoHyphens w:val="0"/>
              <w:spacing w:after="0"/>
              <w:textAlignment w:val="auto"/>
              <w:rPr>
                <w:rFonts w:eastAsia="Times New Roman"/>
                <w:b/>
                <w:bCs/>
                <w:sz w:val="16"/>
                <w:szCs w:val="16"/>
                <w:lang w:eastAsia="zh-CN"/>
              </w:rPr>
            </w:pPr>
            <w:r w:rsidRPr="002E0B35">
              <w:rPr>
                <w:rFonts w:eastAsia="Times New Roman"/>
                <w:b/>
                <w:bCs/>
                <w:sz w:val="16"/>
                <w:szCs w:val="16"/>
                <w:lang w:eastAsia="zh-CN"/>
              </w:rPr>
              <w:t>Total number of patients which are eligible for the aTIV / QIVe vaccine?</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BA04B" w14:textId="77777777" w:rsidR="00E926F4" w:rsidRPr="002E0B35" w:rsidRDefault="00E926F4" w:rsidP="00DF16B8">
            <w:pPr>
              <w:suppressAutoHyphens w:val="0"/>
              <w:spacing w:after="0"/>
              <w:textAlignment w:val="auto"/>
              <w:rPr>
                <w:sz w:val="16"/>
                <w:szCs w:val="16"/>
              </w:rPr>
            </w:pPr>
            <w:r w:rsidRPr="002E0B35">
              <w:rPr>
                <w:rFonts w:eastAsia="Times New Roman"/>
                <w:b/>
                <w:bCs/>
                <w:sz w:val="16"/>
                <w:szCs w:val="16"/>
                <w:lang w:eastAsia="zh-CN"/>
              </w:rPr>
              <w:t>Total number of vaccines ordered for 2020/21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2E3F" w14:textId="77777777" w:rsidR="00E926F4" w:rsidRPr="002E0B35" w:rsidRDefault="00E926F4" w:rsidP="00DF16B8">
            <w:pPr>
              <w:suppressAutoHyphens w:val="0"/>
              <w:spacing w:after="0"/>
              <w:textAlignment w:val="auto"/>
              <w:rPr>
                <w:rFonts w:eastAsia="Times New Roman"/>
                <w:b/>
                <w:bCs/>
                <w:sz w:val="16"/>
                <w:szCs w:val="16"/>
                <w:lang w:eastAsia="zh-CN"/>
              </w:rPr>
            </w:pPr>
            <w:r w:rsidRPr="002E0B35">
              <w:rPr>
                <w:rFonts w:eastAsia="Times New Roman"/>
                <w:b/>
                <w:bCs/>
                <w:sz w:val="16"/>
                <w:szCs w:val="16"/>
                <w:lang w:eastAsia="zh-CN"/>
              </w:rPr>
              <w:t>Variance</w:t>
            </w:r>
          </w:p>
        </w:tc>
      </w:tr>
      <w:tr w:rsidR="00E926F4" w:rsidRPr="002E0B35" w14:paraId="20264D3E"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93C0D"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Total &gt;65</w:t>
            </w:r>
          </w:p>
          <w:p w14:paraId="0971871B"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(aTIV or QIVc)</w:t>
            </w:r>
          </w:p>
          <w:p w14:paraId="6358DC1E" w14:textId="77777777" w:rsidR="00E926F4" w:rsidRPr="002E0B35" w:rsidRDefault="00E926F4" w:rsidP="00DF16B8">
            <w:pPr>
              <w:suppressAutoHyphens w:val="0"/>
              <w:spacing w:after="0"/>
              <w:textAlignment w:val="auto"/>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4569"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10% or other</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0B72B"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FC748"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D0D1D"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60CD0A51"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3511BE23" w14:textId="77777777" w:rsidR="00E926F4" w:rsidRPr="002E0B35" w:rsidRDefault="00E926F4" w:rsidP="00DF16B8">
            <w:pPr>
              <w:suppressAutoHyphens w:val="0"/>
              <w:spacing w:after="0"/>
              <w:jc w:val="center"/>
              <w:textAlignment w:val="auto"/>
              <w:rPr>
                <w:rFonts w:eastAsia="Times New Roman"/>
                <w:sz w:val="16"/>
                <w:szCs w:val="16"/>
                <w:lang w:eastAsia="zh-CN"/>
              </w:rPr>
            </w:pPr>
          </w:p>
          <w:p w14:paraId="04B81019"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3838"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F8B77"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7D21AEC5"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E0469"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 xml:space="preserve">Total&lt;65 </w:t>
            </w:r>
          </w:p>
          <w:p w14:paraId="2FAC1586"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(QIVe)</w:t>
            </w:r>
          </w:p>
          <w:p w14:paraId="77C28660" w14:textId="77777777" w:rsidR="00E926F4" w:rsidRPr="002E0B35" w:rsidRDefault="00E926F4" w:rsidP="00DF16B8">
            <w:pPr>
              <w:suppressAutoHyphens w:val="0"/>
              <w:spacing w:after="0"/>
              <w:textAlignment w:val="auto"/>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A02C3"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10% or other</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8F6A4"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AB88A"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63A22"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5CD10670"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59F0D997"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86D12"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CFEA5"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65CF314A"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A990"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 xml:space="preserve">Total Flu Child </w:t>
            </w:r>
          </w:p>
          <w:p w14:paraId="3587C5AA"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 xml:space="preserve">(&lt;5)  </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B6E81F"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3AD2C"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76EDE"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4F41E"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EC608F4"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7E523B66"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DB230"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9B847"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166277D1"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2D83F"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Housebound</w:t>
            </w:r>
          </w:p>
          <w:p w14:paraId="7A4EC618" w14:textId="77777777" w:rsidR="00E926F4" w:rsidRPr="002E0B35" w:rsidRDefault="00E926F4" w:rsidP="00DF16B8">
            <w:pPr>
              <w:suppressAutoHyphens w:val="0"/>
              <w:spacing w:after="0"/>
              <w:textAlignment w:val="auto"/>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12856C"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56011"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3523B"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6640B"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40F8E631"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27A3CABB"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5351C"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35075"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76B0CE38"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B4233"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 xml:space="preserve"> &gt;50</w:t>
            </w:r>
          </w:p>
          <w:p w14:paraId="11477DFD"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 xml:space="preserve">expanded service </w:t>
            </w:r>
          </w:p>
          <w:p w14:paraId="7EB9161E" w14:textId="77777777" w:rsidR="00E926F4" w:rsidRPr="002E0B35" w:rsidRDefault="00E926F4" w:rsidP="00DF16B8">
            <w:pPr>
              <w:suppressAutoHyphens w:val="0"/>
              <w:spacing w:after="0"/>
              <w:textAlignment w:val="auto"/>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D927A7B"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184A5"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FA7E1D"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C50603"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70" w:type="dxa"/>
            <w:tcBorders>
              <w:top w:val="single" w:sz="4" w:space="0" w:color="000000"/>
              <w:left w:val="single" w:sz="4" w:space="0" w:color="000000"/>
              <w:bottom w:val="single" w:sz="4" w:space="0" w:color="000000"/>
              <w:right w:val="single" w:sz="18" w:space="0" w:color="000000"/>
            </w:tcBorders>
            <w:shd w:val="clear" w:color="auto" w:fill="D9D9D9"/>
            <w:tcMar>
              <w:top w:w="0" w:type="dxa"/>
              <w:left w:w="108" w:type="dxa"/>
              <w:bottom w:w="0" w:type="dxa"/>
              <w:right w:w="108" w:type="dxa"/>
            </w:tcMar>
          </w:tcPr>
          <w:p w14:paraId="6D847515"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0D8C9839"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8444"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7226E"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4E6E2512"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428B6"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Flu child Yr. 7</w:t>
            </w:r>
          </w:p>
          <w:p w14:paraId="06FABD64" w14:textId="77777777" w:rsidR="00E926F4" w:rsidRPr="002E0B35" w:rsidRDefault="00E926F4" w:rsidP="00DF16B8">
            <w:pPr>
              <w:suppressAutoHyphens w:val="0"/>
              <w:spacing w:after="0"/>
              <w:textAlignment w:val="auto"/>
              <w:rPr>
                <w:sz w:val="16"/>
                <w:szCs w:val="16"/>
              </w:rPr>
            </w:pPr>
            <w:r w:rsidRPr="002E0B35">
              <w:rPr>
                <w:rFonts w:eastAsia="Times New Roman"/>
                <w:sz w:val="16"/>
                <w:szCs w:val="16"/>
                <w:lang w:eastAsia="zh-CN"/>
              </w:rPr>
              <w:t>expanded service</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404EC3"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A79D7"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C0EF44"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A7EC75"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70" w:type="dxa"/>
            <w:tcBorders>
              <w:top w:val="single" w:sz="4" w:space="0" w:color="000000"/>
              <w:left w:val="single" w:sz="4" w:space="0" w:color="000000"/>
              <w:bottom w:val="single" w:sz="4" w:space="0" w:color="000000"/>
              <w:right w:val="single" w:sz="18" w:space="0" w:color="000000"/>
            </w:tcBorders>
            <w:shd w:val="clear" w:color="auto" w:fill="D9D9D9"/>
            <w:tcMar>
              <w:top w:w="0" w:type="dxa"/>
              <w:left w:w="108" w:type="dxa"/>
              <w:bottom w:w="0" w:type="dxa"/>
              <w:right w:w="108" w:type="dxa"/>
            </w:tcMar>
          </w:tcPr>
          <w:p w14:paraId="2D26F56F"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4AA26E41"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C7FAA"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A849B"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0C58751C"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0F98E"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Shielded patients</w:t>
            </w:r>
          </w:p>
          <w:p w14:paraId="3EC2AA82"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expanded service</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1402AF"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7DC07"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80B3F7"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84BFC7"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70" w:type="dxa"/>
            <w:tcBorders>
              <w:top w:val="single" w:sz="4" w:space="0" w:color="000000"/>
              <w:left w:val="single" w:sz="4" w:space="0" w:color="000000"/>
              <w:bottom w:val="single" w:sz="4" w:space="0" w:color="000000"/>
              <w:right w:val="single" w:sz="18" w:space="0" w:color="000000"/>
            </w:tcBorders>
            <w:shd w:val="clear" w:color="auto" w:fill="D9D9D9"/>
            <w:tcMar>
              <w:top w:w="0" w:type="dxa"/>
              <w:left w:w="108" w:type="dxa"/>
              <w:bottom w:w="0" w:type="dxa"/>
              <w:right w:w="108" w:type="dxa"/>
            </w:tcMar>
          </w:tcPr>
          <w:p w14:paraId="1ABE2636" w14:textId="77777777" w:rsidR="00E926F4" w:rsidRPr="002E0B35" w:rsidRDefault="00E926F4" w:rsidP="00DF16B8">
            <w:pPr>
              <w:suppressAutoHyphens w:val="0"/>
              <w:spacing w:after="0"/>
              <w:jc w:val="center"/>
              <w:textAlignment w:val="auto"/>
              <w:rPr>
                <w:rFonts w:eastAsia="Times New Roman"/>
                <w:sz w:val="16"/>
                <w:szCs w:val="16"/>
                <w:lang w:eastAsia="zh-CN"/>
              </w:rPr>
            </w:pPr>
            <w:r w:rsidRPr="002E0B35">
              <w:rPr>
                <w:rFonts w:eastAsia="Times New Roman"/>
                <w:sz w:val="16"/>
                <w:szCs w:val="16"/>
                <w:lang w:eastAsia="zh-CN"/>
              </w:rPr>
              <w:t>NA</w:t>
            </w: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0BCCB532"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FEEE5" w14:textId="77777777" w:rsidR="00E926F4" w:rsidRPr="002E0B35" w:rsidRDefault="00E926F4" w:rsidP="00DF16B8">
            <w:pPr>
              <w:suppressAutoHyphens w:val="0"/>
              <w:spacing w:after="0"/>
              <w:jc w:val="center"/>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C95B7" w14:textId="77777777" w:rsidR="00E926F4" w:rsidRPr="002E0B35" w:rsidRDefault="00E926F4" w:rsidP="00DF16B8">
            <w:pPr>
              <w:suppressAutoHyphens w:val="0"/>
              <w:spacing w:after="0"/>
              <w:jc w:val="center"/>
              <w:textAlignment w:val="auto"/>
              <w:rPr>
                <w:rFonts w:eastAsia="Times New Roman"/>
                <w:sz w:val="16"/>
                <w:szCs w:val="16"/>
                <w:lang w:eastAsia="zh-CN"/>
              </w:rPr>
            </w:pPr>
          </w:p>
        </w:tc>
      </w:tr>
      <w:tr w:rsidR="00E926F4" w:rsidRPr="002E0B35" w14:paraId="13BC2A95"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16EAA" w14:textId="77777777" w:rsidR="00E926F4" w:rsidRPr="002E0B35" w:rsidRDefault="00E926F4" w:rsidP="00DF16B8">
            <w:pPr>
              <w:suppressAutoHyphens w:val="0"/>
              <w:spacing w:after="0"/>
              <w:textAlignment w:val="auto"/>
              <w:rPr>
                <w:rFonts w:eastAsia="Times New Roman"/>
                <w:sz w:val="16"/>
                <w:szCs w:val="16"/>
                <w:lang w:eastAsia="zh-CN"/>
              </w:rPr>
            </w:pPr>
          </w:p>
          <w:p w14:paraId="3E4F5224"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Total:</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EF584" w14:textId="77777777" w:rsidR="00E926F4" w:rsidRPr="002E0B35" w:rsidRDefault="00E926F4" w:rsidP="00DF16B8">
            <w:pPr>
              <w:suppressAutoHyphens w:val="0"/>
              <w:spacing w:after="0"/>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D728A" w14:textId="77777777" w:rsidR="00E926F4" w:rsidRPr="002E0B35" w:rsidRDefault="00E926F4" w:rsidP="00DF16B8">
            <w:pPr>
              <w:suppressAutoHyphens w:val="0"/>
              <w:spacing w:after="0"/>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FEAB4" w14:textId="77777777" w:rsidR="00E926F4" w:rsidRPr="002E0B35" w:rsidRDefault="00E926F4" w:rsidP="00DF16B8">
            <w:pPr>
              <w:suppressAutoHyphens w:val="0"/>
              <w:spacing w:after="0"/>
              <w:textAlignment w:val="auto"/>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BDBAD" w14:textId="77777777" w:rsidR="00E926F4" w:rsidRPr="002E0B35" w:rsidRDefault="00E926F4" w:rsidP="00DF16B8">
            <w:pPr>
              <w:suppressAutoHyphens w:val="0"/>
              <w:spacing w:after="0"/>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63573EFB" w14:textId="77777777" w:rsidR="00E926F4" w:rsidRPr="002E0B35" w:rsidRDefault="00E926F4" w:rsidP="00DF16B8">
            <w:pPr>
              <w:suppressAutoHyphens w:val="0"/>
              <w:spacing w:after="0"/>
              <w:textAlignment w:val="auto"/>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251819CC" w14:textId="77777777" w:rsidR="00E926F4" w:rsidRPr="002E0B35" w:rsidRDefault="00E926F4" w:rsidP="00DF16B8">
            <w:pPr>
              <w:suppressAutoHyphens w:val="0"/>
              <w:spacing w:after="0"/>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26F31" w14:textId="77777777" w:rsidR="00E926F4" w:rsidRPr="002E0B35" w:rsidRDefault="00E926F4" w:rsidP="00DF16B8">
            <w:pPr>
              <w:suppressAutoHyphens w:val="0"/>
              <w:spacing w:after="0"/>
              <w:textAlignment w:val="auto"/>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07A99" w14:textId="77777777" w:rsidR="00E926F4" w:rsidRPr="002E0B35" w:rsidRDefault="00E926F4" w:rsidP="00DF16B8">
            <w:pPr>
              <w:suppressAutoHyphens w:val="0"/>
              <w:spacing w:after="0"/>
              <w:textAlignment w:val="auto"/>
              <w:rPr>
                <w:rFonts w:eastAsia="Times New Roman"/>
                <w:sz w:val="16"/>
                <w:szCs w:val="16"/>
                <w:lang w:eastAsia="zh-CN"/>
              </w:rPr>
            </w:pPr>
          </w:p>
        </w:tc>
      </w:tr>
      <w:tr w:rsidR="00E926F4" w:rsidRPr="002E0B35" w14:paraId="3C0F876F"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A584B" w14:textId="77777777" w:rsidR="00E926F4" w:rsidRPr="002E0B35" w:rsidRDefault="00E926F4" w:rsidP="00DF16B8">
            <w:pPr>
              <w:suppressAutoHyphens w:val="0"/>
              <w:spacing w:after="0"/>
              <w:textAlignment w:val="auto"/>
              <w:rPr>
                <w:rFonts w:eastAsia="Times New Roman"/>
                <w:sz w:val="16"/>
                <w:szCs w:val="16"/>
                <w:lang w:eastAsia="zh-CN"/>
              </w:rPr>
            </w:pPr>
          </w:p>
          <w:p w14:paraId="6BD9F7A1"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Practice Risks:</w:t>
            </w:r>
          </w:p>
          <w:p w14:paraId="23FDD925" w14:textId="77777777" w:rsidR="00E926F4" w:rsidRPr="002E0B35" w:rsidRDefault="00E926F4" w:rsidP="00DF16B8">
            <w:pPr>
              <w:suppressAutoHyphens w:val="0"/>
              <w:spacing w:after="0"/>
              <w:textAlignment w:val="auto"/>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02B71" w14:textId="77777777" w:rsidR="00E926F4" w:rsidRPr="002E0B35" w:rsidRDefault="00E926F4" w:rsidP="00DF16B8">
            <w:pPr>
              <w:suppressAutoHyphens w:val="0"/>
              <w:spacing w:after="0"/>
              <w:textAlignment w:val="auto"/>
              <w:rPr>
                <w:rFonts w:eastAsia="Times New Roman"/>
                <w:sz w:val="16"/>
                <w:szCs w:val="16"/>
                <w:lang w:eastAsia="zh-CN"/>
              </w:rPr>
            </w:pPr>
          </w:p>
        </w:tc>
      </w:tr>
      <w:tr w:rsidR="00E926F4" w:rsidRPr="002E0B35" w14:paraId="10B70A30"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B910E"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Practice Risk Mitigation:</w:t>
            </w:r>
          </w:p>
          <w:p w14:paraId="2E8896DC" w14:textId="77777777" w:rsidR="00E926F4" w:rsidRPr="002E0B35" w:rsidRDefault="00E926F4" w:rsidP="00DF16B8">
            <w:pPr>
              <w:suppressAutoHyphens w:val="0"/>
              <w:spacing w:after="0"/>
              <w:textAlignment w:val="auto"/>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0486B" w14:textId="77777777" w:rsidR="00E926F4" w:rsidRPr="002E0B35" w:rsidRDefault="00E926F4" w:rsidP="00DF16B8">
            <w:pPr>
              <w:suppressAutoHyphens w:val="0"/>
              <w:spacing w:after="0"/>
              <w:textAlignment w:val="auto"/>
              <w:rPr>
                <w:rFonts w:eastAsia="Times New Roman"/>
                <w:sz w:val="16"/>
                <w:szCs w:val="16"/>
                <w:lang w:eastAsia="zh-CN"/>
              </w:rPr>
            </w:pPr>
          </w:p>
        </w:tc>
      </w:tr>
      <w:tr w:rsidR="00E926F4" w:rsidRPr="002E0B35" w14:paraId="4596B327" w14:textId="77777777" w:rsidTr="00DF16B8">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E9AB1" w14:textId="77777777" w:rsidR="00E926F4" w:rsidRPr="002E0B35" w:rsidRDefault="00E926F4" w:rsidP="00DF16B8">
            <w:pPr>
              <w:suppressAutoHyphens w:val="0"/>
              <w:spacing w:after="0"/>
              <w:textAlignment w:val="auto"/>
              <w:rPr>
                <w:rFonts w:eastAsia="Times New Roman"/>
                <w:sz w:val="16"/>
                <w:szCs w:val="16"/>
                <w:lang w:eastAsia="zh-CN"/>
              </w:rPr>
            </w:pPr>
            <w:r w:rsidRPr="002E0B35">
              <w:rPr>
                <w:rFonts w:eastAsia="Times New Roman"/>
                <w:sz w:val="16"/>
                <w:szCs w:val="16"/>
                <w:lang w:eastAsia="zh-CN"/>
              </w:rPr>
              <w:t>COMMENT:</w:t>
            </w:r>
          </w:p>
          <w:p w14:paraId="20516E8A" w14:textId="77777777" w:rsidR="00E926F4" w:rsidRPr="002E0B35" w:rsidRDefault="00E926F4" w:rsidP="00DF16B8">
            <w:pPr>
              <w:suppressAutoHyphens w:val="0"/>
              <w:spacing w:after="0"/>
              <w:textAlignment w:val="auto"/>
              <w:rPr>
                <w:rFonts w:eastAsia="Times New Roman"/>
                <w:sz w:val="16"/>
                <w:szCs w:val="16"/>
                <w:lang w:eastAsia="zh-CN"/>
              </w:rPr>
            </w:pPr>
          </w:p>
          <w:p w14:paraId="4A653B73" w14:textId="77777777" w:rsidR="00E926F4" w:rsidRDefault="00E926F4" w:rsidP="00DF16B8">
            <w:pPr>
              <w:suppressAutoHyphens w:val="0"/>
              <w:spacing w:after="0"/>
              <w:textAlignment w:val="auto"/>
              <w:rPr>
                <w:rFonts w:eastAsia="Times New Roman"/>
                <w:sz w:val="16"/>
                <w:szCs w:val="16"/>
                <w:lang w:eastAsia="zh-CN"/>
              </w:rPr>
            </w:pPr>
          </w:p>
          <w:p w14:paraId="6F0A6FBC" w14:textId="0F1C43E4" w:rsidR="00133623" w:rsidRPr="002E0B35" w:rsidRDefault="00133623" w:rsidP="00DF16B8">
            <w:pPr>
              <w:suppressAutoHyphens w:val="0"/>
              <w:spacing w:after="0"/>
              <w:textAlignment w:val="auto"/>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D63B3" w14:textId="77777777" w:rsidR="00E926F4" w:rsidRPr="002E0B35" w:rsidRDefault="00E926F4" w:rsidP="00DF16B8">
            <w:pPr>
              <w:suppressAutoHyphens w:val="0"/>
              <w:spacing w:after="0"/>
              <w:textAlignment w:val="auto"/>
              <w:rPr>
                <w:rFonts w:eastAsia="Times New Roman"/>
                <w:sz w:val="16"/>
                <w:szCs w:val="16"/>
                <w:lang w:eastAsia="zh-CN"/>
              </w:rPr>
            </w:pPr>
          </w:p>
        </w:tc>
      </w:tr>
    </w:tbl>
    <w:p w14:paraId="1565E827" w14:textId="77777777" w:rsidR="00133623" w:rsidRDefault="00133623">
      <w:pPr>
        <w:jc w:val="both"/>
        <w:sectPr w:rsidR="00133623" w:rsidSect="00133623">
          <w:pgSz w:w="16838" w:h="11906" w:orient="landscape"/>
          <w:pgMar w:top="1440" w:right="1440" w:bottom="1701" w:left="1440" w:header="720" w:footer="720" w:gutter="0"/>
          <w:cols w:space="720"/>
        </w:sectPr>
      </w:pPr>
    </w:p>
    <w:p w14:paraId="030A6B8C" w14:textId="616C61D1" w:rsidR="00E926F4" w:rsidRPr="00887C0C" w:rsidRDefault="00E926F4" w:rsidP="00E926F4">
      <w:pPr>
        <w:pStyle w:val="Heading2"/>
        <w:rPr>
          <w:b/>
          <w:bCs/>
        </w:rPr>
      </w:pPr>
      <w:bookmarkStart w:id="35" w:name="_Toc47543167"/>
      <w:r w:rsidRPr="00E926F4">
        <w:rPr>
          <w:b/>
          <w:bCs/>
        </w:rPr>
        <w:lastRenderedPageBreak/>
        <w:t>APPENDIX 2 - LOCAL PRACTICE SUPPORT REQUIREMENTS</w:t>
      </w:r>
      <w:bookmarkEnd w:id="35"/>
      <w:r>
        <w:rPr>
          <w:b/>
          <w:bCs/>
        </w:rPr>
        <w:t xml:space="preserve"> </w:t>
      </w:r>
    </w:p>
    <w:p w14:paraId="41CC9E7E" w14:textId="0BDB415E" w:rsidR="00E926F4" w:rsidRDefault="00E926F4" w:rsidP="00E926F4">
      <w:pPr>
        <w:shd w:val="clear" w:color="auto" w:fill="FFFFFF"/>
        <w:suppressAutoHyphens w:val="0"/>
        <w:autoSpaceDN/>
        <w:spacing w:after="0"/>
        <w:textAlignment w:val="auto"/>
        <w:rPr>
          <w:rFonts w:eastAsia="Times New Roman" w:cs="Calibri"/>
          <w:color w:val="201F1E"/>
          <w:bdr w:val="none" w:sz="0" w:space="0" w:color="auto" w:frame="1"/>
          <w:lang w:eastAsia="en-GB"/>
        </w:rPr>
      </w:pPr>
      <w:r w:rsidRPr="00B71955">
        <w:rPr>
          <w:rFonts w:eastAsia="Times New Roman" w:cs="Calibri"/>
          <w:color w:val="201F1E"/>
          <w:bdr w:val="none" w:sz="0" w:space="0" w:color="auto" w:frame="1"/>
          <w:lang w:eastAsia="en-GB"/>
        </w:rPr>
        <w:t xml:space="preserve">What </w:t>
      </w:r>
      <w:r w:rsidR="00C028F0">
        <w:rPr>
          <w:rFonts w:eastAsia="Times New Roman" w:cs="Calibri"/>
          <w:color w:val="201F1E"/>
          <w:bdr w:val="none" w:sz="0" w:space="0" w:color="auto" w:frame="1"/>
          <w:lang w:eastAsia="en-GB"/>
        </w:rPr>
        <w:t>specific support have you identified or would like if available:</w:t>
      </w:r>
    </w:p>
    <w:p w14:paraId="5CDF18FB" w14:textId="77777777" w:rsidR="00C028F0" w:rsidRPr="00B71955" w:rsidRDefault="00C028F0" w:rsidP="00E926F4">
      <w:pPr>
        <w:shd w:val="clear" w:color="auto" w:fill="FFFFFF"/>
        <w:suppressAutoHyphens w:val="0"/>
        <w:autoSpaceDN/>
        <w:spacing w:after="0"/>
        <w:textAlignment w:val="auto"/>
        <w:rPr>
          <w:rFonts w:ascii="Times New Roman" w:eastAsia="Times New Roman" w:hAnsi="Times New Roman"/>
          <w:color w:val="201F1E"/>
          <w:sz w:val="24"/>
          <w:szCs w:val="24"/>
          <w:lang w:eastAsia="en-GB"/>
        </w:rPr>
      </w:pPr>
    </w:p>
    <w:p w14:paraId="2D4A1AEC" w14:textId="51AC1EFD" w:rsidR="00E926F4" w:rsidRDefault="00133623">
      <w:pPr>
        <w:jc w:val="both"/>
      </w:pPr>
      <w:r>
        <w:t>PRACTCE:</w:t>
      </w:r>
      <w:r>
        <w:tab/>
      </w:r>
      <w:r>
        <w:tab/>
      </w:r>
      <w:r>
        <w:tab/>
      </w:r>
      <w:r>
        <w:tab/>
      </w:r>
      <w:r>
        <w:tab/>
        <w:t>DATE:</w:t>
      </w:r>
    </w:p>
    <w:tbl>
      <w:tblPr>
        <w:tblW w:w="0" w:type="auto"/>
        <w:tblInd w:w="-152" w:type="dxa"/>
        <w:tblCellMar>
          <w:left w:w="0" w:type="dxa"/>
          <w:right w:w="0" w:type="dxa"/>
        </w:tblCellMar>
        <w:tblLook w:val="04A0" w:firstRow="1" w:lastRow="0" w:firstColumn="1" w:lastColumn="0" w:noHBand="0" w:noVBand="1"/>
      </w:tblPr>
      <w:tblGrid>
        <w:gridCol w:w="3544"/>
        <w:gridCol w:w="567"/>
        <w:gridCol w:w="4786"/>
      </w:tblGrid>
      <w:tr w:rsidR="009342CE" w:rsidRPr="009342CE" w14:paraId="0C81EC6D" w14:textId="77777777" w:rsidTr="00A41B74">
        <w:tc>
          <w:tcPr>
            <w:tcW w:w="35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68E4E5" w14:textId="77777777" w:rsidR="009342CE" w:rsidRPr="009342CE" w:rsidRDefault="009342CE" w:rsidP="009342CE">
            <w:pPr>
              <w:spacing w:after="0"/>
              <w:rPr>
                <w:rFonts w:cs="Calibri"/>
                <w:b/>
                <w:bCs/>
                <w:sz w:val="20"/>
                <w:szCs w:val="20"/>
              </w:rPr>
            </w:pPr>
            <w:r w:rsidRPr="009342CE">
              <w:rPr>
                <w:rFonts w:cs="Calibri"/>
                <w:b/>
                <w:bCs/>
                <w:sz w:val="20"/>
                <w:szCs w:val="20"/>
              </w:rPr>
              <w:t>Subject</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21E4CF" w14:textId="77777777" w:rsidR="009342CE" w:rsidRPr="009342CE" w:rsidRDefault="009342CE" w:rsidP="009342CE">
            <w:pPr>
              <w:spacing w:after="0"/>
              <w:rPr>
                <w:rFonts w:cs="Calibri"/>
                <w:b/>
                <w:bCs/>
                <w:sz w:val="20"/>
                <w:szCs w:val="20"/>
              </w:rPr>
            </w:pPr>
            <w:r w:rsidRPr="009342CE">
              <w:rPr>
                <w:rFonts w:cs="Calibri"/>
                <w:b/>
                <w:bCs/>
                <w:sz w:val="20"/>
                <w:szCs w:val="20"/>
              </w:rPr>
              <w:t>Yes or No</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5394D7" w14:textId="77777777" w:rsidR="009342CE" w:rsidRPr="009342CE" w:rsidRDefault="009342CE" w:rsidP="009342CE">
            <w:pPr>
              <w:spacing w:after="0"/>
              <w:rPr>
                <w:rFonts w:cs="Calibri"/>
                <w:b/>
                <w:bCs/>
                <w:sz w:val="20"/>
                <w:szCs w:val="20"/>
              </w:rPr>
            </w:pPr>
            <w:r w:rsidRPr="009342CE">
              <w:rPr>
                <w:rFonts w:cs="Calibri"/>
                <w:b/>
                <w:bCs/>
                <w:sz w:val="20"/>
                <w:szCs w:val="20"/>
              </w:rPr>
              <w:t>Comments</w:t>
            </w:r>
          </w:p>
        </w:tc>
      </w:tr>
      <w:tr w:rsidR="009342CE" w:rsidRPr="009342CE" w14:paraId="3F2799D6"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57CFC9" w14:textId="77777777" w:rsidR="009342CE" w:rsidRPr="009342CE" w:rsidRDefault="009342CE" w:rsidP="009342CE">
            <w:pPr>
              <w:spacing w:after="0"/>
              <w:rPr>
                <w:rFonts w:cs="Calibri"/>
                <w:sz w:val="20"/>
                <w:szCs w:val="20"/>
              </w:rPr>
            </w:pPr>
            <w:r w:rsidRPr="009342CE">
              <w:rPr>
                <w:rFonts w:cs="Calibri"/>
                <w:sz w:val="20"/>
                <w:szCs w:val="20"/>
              </w:rPr>
              <w:t>Patient Prioritisation Criteria</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6CB4915"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14:paraId="0FBF763C" w14:textId="77777777" w:rsidR="009342CE" w:rsidRPr="009342CE" w:rsidRDefault="009342CE" w:rsidP="009342CE">
            <w:pPr>
              <w:spacing w:after="0"/>
              <w:rPr>
                <w:rFonts w:cs="Calibri"/>
                <w:sz w:val="20"/>
                <w:szCs w:val="20"/>
              </w:rPr>
            </w:pPr>
            <w:r w:rsidRPr="009342CE">
              <w:rPr>
                <w:rFonts w:cs="Calibri"/>
                <w:sz w:val="20"/>
                <w:szCs w:val="20"/>
              </w:rPr>
              <w:t>Both for the whole campaign and in terms of shortage of vaccine</w:t>
            </w:r>
          </w:p>
        </w:tc>
      </w:tr>
      <w:tr w:rsidR="009342CE" w:rsidRPr="009342CE" w14:paraId="46A6AE66"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58FDD" w14:textId="77777777" w:rsidR="009342CE" w:rsidRPr="009342CE" w:rsidRDefault="009342CE" w:rsidP="009342CE">
            <w:pPr>
              <w:spacing w:after="0"/>
              <w:rPr>
                <w:rFonts w:cs="Calibri"/>
                <w:sz w:val="20"/>
                <w:szCs w:val="20"/>
              </w:rPr>
            </w:pPr>
            <w:r w:rsidRPr="009342CE">
              <w:rPr>
                <w:rFonts w:cs="Calibri"/>
                <w:sz w:val="20"/>
                <w:szCs w:val="20"/>
              </w:rPr>
              <w:t xml:space="preserve">Digital IT facilitator Support Assistance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0AD0B6C"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299BE4B5" w14:textId="313D5BD2" w:rsidR="009342CE" w:rsidRPr="009342CE" w:rsidRDefault="009342CE" w:rsidP="009342CE">
            <w:pPr>
              <w:spacing w:after="0"/>
              <w:rPr>
                <w:rFonts w:cs="Calibri"/>
                <w:sz w:val="20"/>
                <w:szCs w:val="20"/>
              </w:rPr>
            </w:pPr>
            <w:r w:rsidRPr="009342CE">
              <w:rPr>
                <w:rFonts w:cs="Calibri"/>
                <w:sz w:val="20"/>
                <w:szCs w:val="20"/>
              </w:rPr>
              <w:t xml:space="preserve">Local EMIS or SystmOne flu patient searches </w:t>
            </w:r>
            <w:r w:rsidR="006E5877" w:rsidRPr="009342CE">
              <w:rPr>
                <w:rFonts w:cs="Calibri"/>
                <w:sz w:val="20"/>
                <w:szCs w:val="20"/>
              </w:rPr>
              <w:t>if</w:t>
            </w:r>
            <w:r w:rsidRPr="009342CE">
              <w:rPr>
                <w:rFonts w:cs="Calibri"/>
                <w:sz w:val="20"/>
                <w:szCs w:val="20"/>
              </w:rPr>
              <w:t xml:space="preserve"> System Suppliers do not issue this promptly</w:t>
            </w:r>
          </w:p>
          <w:p w14:paraId="5CA1CF9D" w14:textId="77777777" w:rsidR="009342CE" w:rsidRPr="009342CE" w:rsidRDefault="009342CE" w:rsidP="009342CE">
            <w:pPr>
              <w:spacing w:after="0"/>
              <w:rPr>
                <w:rFonts w:cs="Calibri"/>
                <w:sz w:val="20"/>
                <w:szCs w:val="20"/>
              </w:rPr>
            </w:pPr>
            <w:r w:rsidRPr="009342CE">
              <w:rPr>
                <w:rFonts w:cs="Calibri"/>
                <w:sz w:val="20"/>
                <w:szCs w:val="20"/>
              </w:rPr>
              <w:t xml:space="preserve">Exploration of any further digital support packages </w:t>
            </w:r>
          </w:p>
        </w:tc>
      </w:tr>
      <w:tr w:rsidR="009342CE" w:rsidRPr="009342CE" w14:paraId="6A3BF958"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7D5C45" w14:textId="2D6A0B4B" w:rsidR="009342CE" w:rsidRPr="009342CE" w:rsidRDefault="009342CE" w:rsidP="009342CE">
            <w:pPr>
              <w:spacing w:after="0"/>
              <w:rPr>
                <w:rFonts w:cs="Calibri"/>
                <w:sz w:val="20"/>
                <w:szCs w:val="20"/>
              </w:rPr>
            </w:pPr>
            <w:r w:rsidRPr="009342CE">
              <w:rPr>
                <w:rFonts w:cs="Calibri"/>
                <w:sz w:val="20"/>
                <w:szCs w:val="20"/>
              </w:rPr>
              <w:t>Clarify</w:t>
            </w:r>
            <w:r w:rsidR="00C028F0">
              <w:rPr>
                <w:rFonts w:cs="Calibri"/>
                <w:sz w:val="20"/>
                <w:szCs w:val="20"/>
              </w:rPr>
              <w:t xml:space="preserve"> Community Service</w:t>
            </w:r>
            <w:r w:rsidRPr="009342CE">
              <w:rPr>
                <w:rFonts w:cs="Calibri"/>
                <w:sz w:val="20"/>
                <w:szCs w:val="20"/>
              </w:rPr>
              <w:t xml:space="preserve"> provision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B49750A"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4C1C06C1" w14:textId="0D2EAB41" w:rsidR="009342CE" w:rsidRPr="009342CE" w:rsidRDefault="009342CE" w:rsidP="009342CE">
            <w:pPr>
              <w:spacing w:after="0"/>
              <w:rPr>
                <w:rFonts w:cs="Calibri"/>
                <w:sz w:val="20"/>
                <w:szCs w:val="20"/>
              </w:rPr>
            </w:pPr>
            <w:r w:rsidRPr="009342CE">
              <w:rPr>
                <w:rFonts w:cs="Calibri"/>
                <w:sz w:val="20"/>
                <w:szCs w:val="20"/>
              </w:rPr>
              <w:t xml:space="preserve">Facilitating support from </w:t>
            </w:r>
            <w:r w:rsidR="00C028F0">
              <w:rPr>
                <w:rFonts w:cs="Calibri"/>
                <w:sz w:val="20"/>
                <w:szCs w:val="20"/>
              </w:rPr>
              <w:t>Community Services</w:t>
            </w:r>
            <w:r w:rsidRPr="009342CE">
              <w:rPr>
                <w:rFonts w:cs="Calibri"/>
                <w:sz w:val="20"/>
                <w:szCs w:val="20"/>
              </w:rPr>
              <w:t xml:space="preserve"> for vaccination of housebound/shielding patients and care homes</w:t>
            </w:r>
          </w:p>
        </w:tc>
      </w:tr>
      <w:tr w:rsidR="009342CE" w:rsidRPr="009342CE" w14:paraId="302A3778"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D9A001" w14:textId="77777777" w:rsidR="009342CE" w:rsidRPr="009342CE" w:rsidRDefault="009342CE" w:rsidP="009342CE">
            <w:pPr>
              <w:spacing w:after="0"/>
              <w:rPr>
                <w:rFonts w:cs="Calibri"/>
                <w:sz w:val="20"/>
                <w:szCs w:val="20"/>
              </w:rPr>
            </w:pPr>
            <w:r w:rsidRPr="009342CE">
              <w:rPr>
                <w:rFonts w:cs="Calibri"/>
                <w:sz w:val="20"/>
                <w:szCs w:val="20"/>
              </w:rPr>
              <w:t>Procurement ‘</w:t>
            </w:r>
            <w:r w:rsidRPr="003738D1">
              <w:rPr>
                <w:rFonts w:cs="Calibri"/>
                <w:i/>
                <w:iCs/>
                <w:sz w:val="20"/>
                <w:szCs w:val="20"/>
              </w:rPr>
              <w:t>at scale</w:t>
            </w:r>
            <w:r w:rsidRPr="009342CE">
              <w:rPr>
                <w:rFonts w:cs="Calibri"/>
                <w:sz w:val="20"/>
                <w:szCs w:val="20"/>
              </w:rPr>
              <w:t xml:space="preserve">’ of additional vaccine for </w:t>
            </w:r>
            <w:r w:rsidRPr="003738D1">
              <w:rPr>
                <w:rFonts w:cs="Calibri"/>
                <w:b/>
                <w:bCs/>
                <w:sz w:val="20"/>
                <w:szCs w:val="20"/>
              </w:rPr>
              <w:t>existing eligible patients</w:t>
            </w:r>
            <w:r w:rsidRPr="009342CE">
              <w:rPr>
                <w:rFonts w:cs="Calibri"/>
                <w:sz w:val="20"/>
                <w:szCs w:val="20"/>
              </w:rPr>
              <w:t xml:space="preserve">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CDC0394"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2F822DF7" w14:textId="2E691ACE" w:rsidR="009342CE" w:rsidRPr="009342CE" w:rsidRDefault="009342CE" w:rsidP="009342CE">
            <w:pPr>
              <w:spacing w:after="0"/>
              <w:rPr>
                <w:rFonts w:cs="Calibri"/>
                <w:sz w:val="20"/>
                <w:szCs w:val="20"/>
              </w:rPr>
            </w:pPr>
            <w:r w:rsidRPr="009342CE">
              <w:rPr>
                <w:rFonts w:cs="Calibri"/>
                <w:sz w:val="20"/>
                <w:szCs w:val="20"/>
              </w:rPr>
              <w:t xml:space="preserve">To ensure that practices have enough vaccines and share the risks for delivering required thresholds </w:t>
            </w:r>
            <w:r w:rsidR="00DE252B">
              <w:rPr>
                <w:rStyle w:val="FootnoteReference"/>
                <w:rFonts w:cs="Calibri"/>
                <w:sz w:val="20"/>
                <w:szCs w:val="20"/>
              </w:rPr>
              <w:footnoteReference w:id="4"/>
            </w:r>
          </w:p>
        </w:tc>
      </w:tr>
      <w:tr w:rsidR="009342CE" w:rsidRPr="009342CE" w14:paraId="0989B253"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9ECF28" w14:textId="77777777" w:rsidR="009342CE" w:rsidRPr="009342CE" w:rsidRDefault="009342CE" w:rsidP="009342CE">
            <w:pPr>
              <w:spacing w:after="0"/>
              <w:rPr>
                <w:rFonts w:cs="Calibri"/>
                <w:sz w:val="20"/>
                <w:szCs w:val="20"/>
              </w:rPr>
            </w:pPr>
            <w:r w:rsidRPr="009342CE">
              <w:rPr>
                <w:rFonts w:cs="Calibri"/>
                <w:sz w:val="20"/>
                <w:szCs w:val="20"/>
              </w:rPr>
              <w:t>Procurement ‘</w:t>
            </w:r>
            <w:r w:rsidRPr="00DE252B">
              <w:rPr>
                <w:rFonts w:cs="Calibri"/>
                <w:i/>
                <w:iCs/>
                <w:sz w:val="20"/>
                <w:szCs w:val="20"/>
              </w:rPr>
              <w:t>at scale</w:t>
            </w:r>
            <w:r w:rsidRPr="009342CE">
              <w:rPr>
                <w:rFonts w:cs="Calibri"/>
                <w:sz w:val="20"/>
                <w:szCs w:val="20"/>
              </w:rPr>
              <w:t xml:space="preserve">’ of additional vaccine for </w:t>
            </w:r>
            <w:r w:rsidRPr="00DE252B">
              <w:rPr>
                <w:rFonts w:cs="Calibri"/>
                <w:b/>
                <w:bCs/>
                <w:sz w:val="20"/>
                <w:szCs w:val="20"/>
              </w:rPr>
              <w:t>expanded cohorts of patients</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D7E2633"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3B8C1EE3" w14:textId="359E8CF8" w:rsidR="009342CE" w:rsidRPr="009342CE" w:rsidRDefault="009342CE" w:rsidP="009342CE">
            <w:pPr>
              <w:spacing w:after="0"/>
              <w:rPr>
                <w:rFonts w:cs="Calibri"/>
                <w:sz w:val="20"/>
                <w:szCs w:val="20"/>
              </w:rPr>
            </w:pPr>
            <w:r w:rsidRPr="009342CE">
              <w:rPr>
                <w:rFonts w:cs="Calibri"/>
                <w:sz w:val="20"/>
                <w:szCs w:val="20"/>
              </w:rPr>
              <w:t>As above</w:t>
            </w:r>
            <w:r w:rsidR="00A0407C" w:rsidRPr="009342CE">
              <w:rPr>
                <w:rFonts w:cs="Calibri"/>
                <w:sz w:val="20"/>
                <w:szCs w:val="20"/>
              </w:rPr>
              <w:t xml:space="preserve"> </w:t>
            </w:r>
            <w:r w:rsidR="00A0407C">
              <w:rPr>
                <w:rStyle w:val="FootnoteReference"/>
                <w:rFonts w:cs="Calibri"/>
                <w:sz w:val="20"/>
                <w:szCs w:val="20"/>
              </w:rPr>
              <w:footnoteReference w:id="5"/>
            </w:r>
            <w:r w:rsidRPr="009342CE">
              <w:rPr>
                <w:rFonts w:cs="Calibri"/>
                <w:sz w:val="20"/>
                <w:szCs w:val="20"/>
              </w:rPr>
              <w:t>.</w:t>
            </w:r>
            <w:r w:rsidR="00D42C95">
              <w:rPr>
                <w:rFonts w:cs="Calibri"/>
                <w:sz w:val="20"/>
                <w:szCs w:val="20"/>
              </w:rPr>
              <w:t xml:space="preserve"> </w:t>
            </w:r>
          </w:p>
        </w:tc>
      </w:tr>
      <w:tr w:rsidR="009342CE" w:rsidRPr="009342CE" w14:paraId="21BF22D3"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98981" w14:textId="77777777" w:rsidR="00A0407C" w:rsidRDefault="009342CE" w:rsidP="009342CE">
            <w:pPr>
              <w:spacing w:after="0"/>
              <w:rPr>
                <w:rFonts w:cs="Calibri"/>
                <w:sz w:val="20"/>
                <w:szCs w:val="20"/>
              </w:rPr>
            </w:pPr>
            <w:r w:rsidRPr="009342CE">
              <w:rPr>
                <w:rFonts w:cs="Calibri"/>
                <w:sz w:val="20"/>
                <w:szCs w:val="20"/>
              </w:rPr>
              <w:t xml:space="preserve">GP Access Hubs  </w:t>
            </w:r>
          </w:p>
          <w:p w14:paraId="028AD50D" w14:textId="7F52DEC8" w:rsidR="009342CE" w:rsidRPr="009342CE" w:rsidRDefault="00A0407C" w:rsidP="009342CE">
            <w:pPr>
              <w:spacing w:after="0"/>
              <w:rPr>
                <w:rFonts w:cs="Calibri"/>
                <w:sz w:val="20"/>
                <w:szCs w:val="20"/>
              </w:rPr>
            </w:pPr>
            <w:r>
              <w:rPr>
                <w:rFonts w:cs="Calibri"/>
                <w:sz w:val="20"/>
                <w:szCs w:val="20"/>
              </w:rPr>
              <w:t>(</w:t>
            </w:r>
            <w:r w:rsidRPr="00A0407C">
              <w:rPr>
                <w:rFonts w:cs="Calibri"/>
                <w:i/>
                <w:iCs/>
                <w:sz w:val="20"/>
                <w:szCs w:val="20"/>
              </w:rPr>
              <w:t>if available in your locality</w:t>
            </w:r>
            <w:r>
              <w:rPr>
                <w:rFonts w:cs="Calibri"/>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31BFE5C"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03F9D077" w14:textId="0652608E" w:rsidR="009342CE" w:rsidRPr="009342CE" w:rsidRDefault="009342CE" w:rsidP="009342CE">
            <w:pPr>
              <w:spacing w:after="0"/>
              <w:rPr>
                <w:rFonts w:cs="Calibri"/>
                <w:sz w:val="20"/>
                <w:szCs w:val="20"/>
              </w:rPr>
            </w:pPr>
            <w:r w:rsidRPr="009342CE">
              <w:rPr>
                <w:rFonts w:cs="Calibri"/>
                <w:sz w:val="20"/>
                <w:szCs w:val="20"/>
              </w:rPr>
              <w:t>Assist</w:t>
            </w:r>
            <w:r w:rsidR="00A0407C">
              <w:rPr>
                <w:rFonts w:cs="Calibri"/>
                <w:sz w:val="20"/>
                <w:szCs w:val="20"/>
              </w:rPr>
              <w:t>ance</w:t>
            </w:r>
            <w:r w:rsidRPr="009342CE">
              <w:rPr>
                <w:rFonts w:cs="Calibri"/>
                <w:sz w:val="20"/>
                <w:szCs w:val="20"/>
              </w:rPr>
              <w:t xml:space="preserve"> with establishing and accessing immunisation services</w:t>
            </w:r>
          </w:p>
        </w:tc>
      </w:tr>
      <w:tr w:rsidR="009342CE" w:rsidRPr="009342CE" w14:paraId="7839E047"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7B7F8" w14:textId="77777777" w:rsidR="009342CE" w:rsidRPr="009342CE" w:rsidRDefault="009342CE" w:rsidP="009342CE">
            <w:pPr>
              <w:spacing w:after="0"/>
              <w:rPr>
                <w:rFonts w:cs="Calibri"/>
                <w:sz w:val="20"/>
                <w:szCs w:val="20"/>
              </w:rPr>
            </w:pPr>
            <w:r w:rsidRPr="009342CE">
              <w:rPr>
                <w:rFonts w:cs="Calibri"/>
                <w:sz w:val="20"/>
                <w:szCs w:val="20"/>
              </w:rPr>
              <w:t xml:space="preserve">Fridge Capacity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9496B3B"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60A36A82" w14:textId="622617BB" w:rsidR="009342CE" w:rsidRPr="009342CE" w:rsidRDefault="009342CE" w:rsidP="009342CE">
            <w:pPr>
              <w:spacing w:after="0"/>
              <w:rPr>
                <w:rFonts w:cs="Calibri"/>
                <w:sz w:val="20"/>
                <w:szCs w:val="20"/>
              </w:rPr>
            </w:pPr>
            <w:r w:rsidRPr="009342CE">
              <w:rPr>
                <w:rFonts w:cs="Calibri"/>
                <w:sz w:val="20"/>
                <w:szCs w:val="20"/>
              </w:rPr>
              <w:t>Facilitating and co-ordinating shared fridge space</w:t>
            </w:r>
            <w:r w:rsidR="00D42C95">
              <w:rPr>
                <w:rFonts w:cs="Calibri"/>
                <w:sz w:val="20"/>
                <w:szCs w:val="20"/>
              </w:rPr>
              <w:t>, f</w:t>
            </w:r>
            <w:r w:rsidRPr="009342CE">
              <w:rPr>
                <w:rFonts w:cs="Calibri"/>
                <w:sz w:val="20"/>
                <w:szCs w:val="20"/>
              </w:rPr>
              <w:t xml:space="preserve">inancial efficiencies </w:t>
            </w:r>
            <w:r w:rsidR="00D42C95">
              <w:rPr>
                <w:rFonts w:cs="Calibri"/>
                <w:sz w:val="20"/>
                <w:szCs w:val="20"/>
              </w:rPr>
              <w:t xml:space="preserve">could </w:t>
            </w:r>
            <w:r w:rsidRPr="009342CE">
              <w:rPr>
                <w:rFonts w:cs="Calibri"/>
                <w:sz w:val="20"/>
                <w:szCs w:val="20"/>
              </w:rPr>
              <w:t xml:space="preserve">also </w:t>
            </w:r>
            <w:r w:rsidR="001442F5">
              <w:rPr>
                <w:rFonts w:cs="Calibri"/>
                <w:sz w:val="20"/>
                <w:szCs w:val="20"/>
              </w:rPr>
              <w:t xml:space="preserve">be </w:t>
            </w:r>
            <w:r w:rsidR="001442F5" w:rsidRPr="009342CE">
              <w:rPr>
                <w:rFonts w:cs="Calibri"/>
                <w:sz w:val="20"/>
                <w:szCs w:val="20"/>
              </w:rPr>
              <w:t>achieve</w:t>
            </w:r>
            <w:r w:rsidR="001442F5">
              <w:rPr>
                <w:rFonts w:cs="Calibri"/>
                <w:sz w:val="20"/>
                <w:szCs w:val="20"/>
              </w:rPr>
              <w:t>d</w:t>
            </w:r>
            <w:r w:rsidRPr="009342CE">
              <w:rPr>
                <w:rFonts w:cs="Calibri"/>
                <w:sz w:val="20"/>
                <w:szCs w:val="20"/>
              </w:rPr>
              <w:t>.</w:t>
            </w:r>
            <w:r w:rsidR="00D42C95">
              <w:rPr>
                <w:rStyle w:val="FootnoteReference"/>
                <w:rFonts w:cs="Calibri"/>
                <w:sz w:val="20"/>
                <w:szCs w:val="20"/>
              </w:rPr>
              <w:footnoteReference w:id="6"/>
            </w:r>
          </w:p>
        </w:tc>
      </w:tr>
      <w:tr w:rsidR="009342CE" w:rsidRPr="009342CE" w14:paraId="2D429EDB"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E08F0" w14:textId="77777777" w:rsidR="009342CE" w:rsidRPr="009342CE" w:rsidRDefault="009342CE" w:rsidP="009342CE">
            <w:pPr>
              <w:spacing w:after="0"/>
              <w:rPr>
                <w:rFonts w:cs="Calibri"/>
                <w:sz w:val="20"/>
                <w:szCs w:val="20"/>
              </w:rPr>
            </w:pPr>
            <w:r w:rsidRPr="009342CE">
              <w:rPr>
                <w:rFonts w:cs="Calibri"/>
                <w:sz w:val="20"/>
                <w:szCs w:val="20"/>
              </w:rPr>
              <w:t>Funding Support</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589D6D9"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04041FBF" w14:textId="77777777" w:rsidR="009342CE" w:rsidRPr="009342CE" w:rsidRDefault="009342CE" w:rsidP="009342CE">
            <w:pPr>
              <w:spacing w:after="0"/>
              <w:rPr>
                <w:rFonts w:cs="Calibri"/>
                <w:sz w:val="20"/>
                <w:szCs w:val="20"/>
              </w:rPr>
            </w:pPr>
            <w:r w:rsidRPr="009342CE">
              <w:rPr>
                <w:rFonts w:cs="Calibri"/>
                <w:sz w:val="20"/>
                <w:szCs w:val="20"/>
              </w:rPr>
              <w:t>To support requirements to meet the expanded Flu programmes e.g. additional fridges, PPE, cool bags</w:t>
            </w:r>
          </w:p>
        </w:tc>
      </w:tr>
      <w:tr w:rsidR="009342CE" w:rsidRPr="009342CE" w14:paraId="5B846746"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5016F" w14:textId="77777777" w:rsidR="009342CE" w:rsidRPr="009342CE" w:rsidRDefault="009342CE" w:rsidP="009342CE">
            <w:pPr>
              <w:spacing w:after="0"/>
              <w:rPr>
                <w:rFonts w:cs="Calibri"/>
                <w:sz w:val="20"/>
                <w:szCs w:val="20"/>
              </w:rPr>
            </w:pPr>
            <w:r w:rsidRPr="009342CE">
              <w:rPr>
                <w:rFonts w:cs="Calibri"/>
                <w:sz w:val="20"/>
                <w:szCs w:val="20"/>
              </w:rPr>
              <w:t xml:space="preserve">Workforce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9A50346"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2A7B6953" w14:textId="7FBB805D" w:rsidR="00CF5C84" w:rsidRPr="009342CE" w:rsidRDefault="00CF5C84" w:rsidP="009342CE">
            <w:pPr>
              <w:spacing w:after="0"/>
              <w:rPr>
                <w:rFonts w:cs="Calibri"/>
                <w:sz w:val="20"/>
                <w:szCs w:val="20"/>
              </w:rPr>
            </w:pPr>
            <w:r>
              <w:rPr>
                <w:rFonts w:cs="Calibri"/>
                <w:sz w:val="20"/>
                <w:szCs w:val="20"/>
              </w:rPr>
              <w:t>Workforce is an issue of concern, both admin and clinical staff due to expected staff shortages.</w:t>
            </w:r>
            <w:r>
              <w:rPr>
                <w:rStyle w:val="FootnoteReference"/>
                <w:rFonts w:cs="Calibri"/>
                <w:sz w:val="20"/>
                <w:szCs w:val="20"/>
              </w:rPr>
              <w:footnoteReference w:id="7"/>
            </w:r>
          </w:p>
        </w:tc>
      </w:tr>
      <w:tr w:rsidR="009342CE" w:rsidRPr="009342CE" w14:paraId="24248286"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7AC545" w14:textId="77777777" w:rsidR="009342CE" w:rsidRPr="009342CE" w:rsidRDefault="009342CE" w:rsidP="009342CE">
            <w:pPr>
              <w:spacing w:after="0"/>
              <w:rPr>
                <w:rFonts w:cs="Calibri"/>
                <w:sz w:val="20"/>
                <w:szCs w:val="20"/>
              </w:rPr>
            </w:pPr>
            <w:r w:rsidRPr="009342CE">
              <w:rPr>
                <w:rFonts w:cs="Calibri"/>
                <w:sz w:val="20"/>
                <w:szCs w:val="20"/>
              </w:rPr>
              <w:t xml:space="preserve">Source supply of additional PPE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DEE9D90"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261F91AE" w14:textId="77777777" w:rsidR="009342CE" w:rsidRPr="009342CE" w:rsidRDefault="009342CE" w:rsidP="009342CE">
            <w:pPr>
              <w:spacing w:after="0"/>
              <w:rPr>
                <w:rFonts w:cs="Calibri"/>
                <w:sz w:val="20"/>
                <w:szCs w:val="20"/>
              </w:rPr>
            </w:pPr>
            <w:r w:rsidRPr="009342CE">
              <w:rPr>
                <w:rFonts w:cs="Calibri"/>
                <w:sz w:val="20"/>
                <w:szCs w:val="20"/>
              </w:rPr>
              <w:t>Where normal routes cease to work - e.g. disposable masks</w:t>
            </w:r>
          </w:p>
        </w:tc>
      </w:tr>
      <w:tr w:rsidR="009342CE" w:rsidRPr="009342CE" w14:paraId="68C80E6A"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01F01" w14:textId="77777777" w:rsidR="009342CE" w:rsidRPr="009342CE" w:rsidRDefault="009342CE" w:rsidP="009342CE">
            <w:pPr>
              <w:spacing w:after="0"/>
              <w:rPr>
                <w:rFonts w:cs="Calibri"/>
                <w:sz w:val="20"/>
                <w:szCs w:val="20"/>
              </w:rPr>
            </w:pPr>
            <w:r w:rsidRPr="009342CE">
              <w:rPr>
                <w:rFonts w:cs="Calibri"/>
                <w:sz w:val="20"/>
                <w:szCs w:val="20"/>
              </w:rPr>
              <w:t>Additional sharps and clinical waste bins</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AA2386A"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2C5B0630" w14:textId="696838A3" w:rsidR="009342CE" w:rsidRPr="009342CE" w:rsidRDefault="009342CE" w:rsidP="009342CE">
            <w:pPr>
              <w:spacing w:after="0"/>
              <w:rPr>
                <w:rFonts w:cs="Calibri"/>
                <w:sz w:val="20"/>
                <w:szCs w:val="20"/>
              </w:rPr>
            </w:pPr>
            <w:r w:rsidRPr="009342CE">
              <w:rPr>
                <w:rFonts w:cs="Calibri"/>
                <w:sz w:val="20"/>
                <w:szCs w:val="20"/>
              </w:rPr>
              <w:t xml:space="preserve">Ensure expanded services for existing sites and wider scale services for newly identified temporary sites.  </w:t>
            </w:r>
            <w:r w:rsidR="00B76CB3">
              <w:rPr>
                <w:rStyle w:val="FootnoteReference"/>
                <w:rFonts w:cs="Calibri"/>
                <w:sz w:val="20"/>
                <w:szCs w:val="20"/>
              </w:rPr>
              <w:footnoteReference w:id="8"/>
            </w:r>
          </w:p>
          <w:p w14:paraId="3B092472" w14:textId="77777777" w:rsidR="009342CE" w:rsidRPr="009342CE" w:rsidRDefault="009342CE" w:rsidP="009342CE">
            <w:pPr>
              <w:spacing w:after="0"/>
              <w:rPr>
                <w:rFonts w:cs="Calibri"/>
                <w:sz w:val="20"/>
                <w:szCs w:val="20"/>
              </w:rPr>
            </w:pPr>
          </w:p>
        </w:tc>
      </w:tr>
      <w:tr w:rsidR="009342CE" w:rsidRPr="009342CE" w14:paraId="212B77BF"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DF304" w14:textId="77777777" w:rsidR="009342CE" w:rsidRPr="009342CE" w:rsidRDefault="009342CE" w:rsidP="009342CE">
            <w:pPr>
              <w:spacing w:after="0"/>
              <w:rPr>
                <w:rFonts w:cs="Calibri"/>
                <w:sz w:val="20"/>
                <w:szCs w:val="20"/>
              </w:rPr>
            </w:pPr>
            <w:r w:rsidRPr="009342CE">
              <w:rPr>
                <w:rFonts w:cs="Calibri"/>
                <w:sz w:val="20"/>
                <w:szCs w:val="20"/>
              </w:rPr>
              <w:t xml:space="preserve">Identification of ‘at scale’ sites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6C0B99F"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4A9DC215" w14:textId="77777777" w:rsidR="009342CE" w:rsidRPr="009342CE" w:rsidRDefault="009342CE" w:rsidP="009342CE">
            <w:pPr>
              <w:spacing w:after="0"/>
              <w:rPr>
                <w:rFonts w:cs="Calibri"/>
                <w:sz w:val="20"/>
                <w:szCs w:val="20"/>
              </w:rPr>
            </w:pPr>
            <w:r w:rsidRPr="009342CE">
              <w:rPr>
                <w:rFonts w:cs="Calibri"/>
                <w:sz w:val="20"/>
                <w:szCs w:val="20"/>
              </w:rPr>
              <w:t>Facilitating access to any ‘at scale’ sites</w:t>
            </w:r>
          </w:p>
        </w:tc>
      </w:tr>
      <w:tr w:rsidR="009342CE" w:rsidRPr="009342CE" w14:paraId="453E682E"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DA53E" w14:textId="77777777" w:rsidR="009342CE" w:rsidRPr="009342CE" w:rsidRDefault="009342CE" w:rsidP="009342CE">
            <w:pPr>
              <w:spacing w:after="0"/>
              <w:rPr>
                <w:rFonts w:cs="Calibri"/>
                <w:sz w:val="20"/>
                <w:szCs w:val="20"/>
              </w:rPr>
            </w:pPr>
            <w:r w:rsidRPr="009342CE">
              <w:rPr>
                <w:rFonts w:cs="Calibri"/>
                <w:sz w:val="20"/>
                <w:szCs w:val="20"/>
              </w:rPr>
              <w:t xml:space="preserve">Setting up newly identified alternative sites -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9D9009C"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64F92647" w14:textId="77777777" w:rsidR="009342CE" w:rsidRPr="009342CE" w:rsidRDefault="009342CE" w:rsidP="009342CE">
            <w:pPr>
              <w:spacing w:after="0"/>
              <w:rPr>
                <w:rFonts w:cs="Calibri"/>
                <w:sz w:val="20"/>
                <w:szCs w:val="20"/>
              </w:rPr>
            </w:pPr>
            <w:r w:rsidRPr="009342CE">
              <w:rPr>
                <w:rFonts w:cs="Calibri"/>
                <w:sz w:val="20"/>
                <w:szCs w:val="20"/>
              </w:rPr>
              <w:t>Facilitate the procurement and transport of equipment needed at remote sites – chairs, couch, trollies etc</w:t>
            </w:r>
          </w:p>
        </w:tc>
      </w:tr>
      <w:tr w:rsidR="009342CE" w:rsidRPr="009342CE" w14:paraId="01E08557"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F8641" w14:textId="77777777" w:rsidR="009342CE" w:rsidRPr="009342CE" w:rsidRDefault="009342CE" w:rsidP="009342CE">
            <w:pPr>
              <w:spacing w:after="0"/>
              <w:rPr>
                <w:rFonts w:cs="Calibri"/>
                <w:sz w:val="20"/>
                <w:szCs w:val="20"/>
              </w:rPr>
            </w:pPr>
            <w:r w:rsidRPr="009342CE">
              <w:rPr>
                <w:rFonts w:cs="Calibri"/>
                <w:sz w:val="20"/>
                <w:szCs w:val="20"/>
              </w:rPr>
              <w:t>Loan of laptops, tablets, phones /IT to support remote sites</w:t>
            </w:r>
          </w:p>
          <w:p w14:paraId="683E2169" w14:textId="77777777" w:rsidR="009342CE" w:rsidRPr="009342CE" w:rsidRDefault="009342CE" w:rsidP="009342CE">
            <w:pPr>
              <w:spacing w:after="0"/>
              <w:rPr>
                <w:rFonts w:cs="Calibri"/>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294A305"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0B3EC38C" w14:textId="77777777" w:rsidR="009342CE" w:rsidRPr="009342CE" w:rsidRDefault="009342CE" w:rsidP="009342CE">
            <w:pPr>
              <w:spacing w:after="0"/>
              <w:rPr>
                <w:rFonts w:cs="Calibri"/>
                <w:sz w:val="20"/>
                <w:szCs w:val="20"/>
              </w:rPr>
            </w:pPr>
            <w:r w:rsidRPr="009342CE">
              <w:rPr>
                <w:rFonts w:cs="Calibri"/>
                <w:sz w:val="20"/>
                <w:szCs w:val="20"/>
              </w:rPr>
              <w:t>- if needed, to support remote site working</w:t>
            </w:r>
          </w:p>
        </w:tc>
      </w:tr>
      <w:tr w:rsidR="009342CE" w:rsidRPr="009342CE" w14:paraId="67793C34"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805EB" w14:textId="77777777" w:rsidR="009342CE" w:rsidRPr="009342CE" w:rsidRDefault="009342CE" w:rsidP="009342CE">
            <w:pPr>
              <w:spacing w:after="0"/>
              <w:rPr>
                <w:rFonts w:cs="Calibri"/>
                <w:sz w:val="20"/>
                <w:szCs w:val="20"/>
              </w:rPr>
            </w:pPr>
            <w:r w:rsidRPr="009342CE">
              <w:rPr>
                <w:rFonts w:cs="Calibri"/>
                <w:sz w:val="20"/>
                <w:szCs w:val="20"/>
              </w:rPr>
              <w:t xml:space="preserve">Facilitation of additional Emergency Aids for remote sites,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AB7BB66"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359D1D49" w14:textId="77777777" w:rsidR="009342CE" w:rsidRPr="009342CE" w:rsidRDefault="009342CE" w:rsidP="009342CE">
            <w:pPr>
              <w:spacing w:after="0"/>
              <w:rPr>
                <w:rFonts w:cs="Calibri"/>
                <w:sz w:val="20"/>
                <w:szCs w:val="20"/>
              </w:rPr>
            </w:pPr>
            <w:r w:rsidRPr="009342CE">
              <w:rPr>
                <w:rFonts w:cs="Calibri"/>
                <w:sz w:val="20"/>
                <w:szCs w:val="20"/>
              </w:rPr>
              <w:t>If required e.g. oxygen/drugs</w:t>
            </w:r>
          </w:p>
        </w:tc>
      </w:tr>
      <w:tr w:rsidR="009342CE" w:rsidRPr="009342CE" w14:paraId="24476BCA"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78A0F" w14:textId="77777777" w:rsidR="009342CE" w:rsidRPr="009342CE" w:rsidRDefault="009342CE" w:rsidP="009342CE">
            <w:pPr>
              <w:spacing w:after="0"/>
              <w:rPr>
                <w:rFonts w:cs="Calibri"/>
                <w:sz w:val="20"/>
                <w:szCs w:val="20"/>
              </w:rPr>
            </w:pPr>
            <w:r w:rsidRPr="009342CE">
              <w:rPr>
                <w:rFonts w:cs="Calibri"/>
                <w:sz w:val="20"/>
                <w:szCs w:val="20"/>
              </w:rPr>
              <w:t>Confirm arrangements for school aged “children”, especially Year 7</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9481BE6"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2E62EDBE" w14:textId="689C01B1" w:rsidR="009342CE" w:rsidRPr="009342CE" w:rsidRDefault="009342CE" w:rsidP="009342CE">
            <w:pPr>
              <w:spacing w:after="0"/>
              <w:rPr>
                <w:rFonts w:cs="Calibri"/>
                <w:sz w:val="20"/>
                <w:szCs w:val="20"/>
              </w:rPr>
            </w:pPr>
            <w:r w:rsidRPr="009342CE">
              <w:rPr>
                <w:rFonts w:cs="Calibri"/>
                <w:sz w:val="20"/>
                <w:szCs w:val="20"/>
              </w:rPr>
              <w:t xml:space="preserve">In addition, Plan if COVID resurgence </w:t>
            </w:r>
            <w:r w:rsidR="006E5877" w:rsidRPr="009342CE">
              <w:rPr>
                <w:rFonts w:cs="Calibri"/>
                <w:sz w:val="20"/>
                <w:szCs w:val="20"/>
              </w:rPr>
              <w:t>closes</w:t>
            </w:r>
            <w:r w:rsidRPr="009342CE">
              <w:rPr>
                <w:rFonts w:cs="Calibri"/>
                <w:sz w:val="20"/>
                <w:szCs w:val="20"/>
              </w:rPr>
              <w:t xml:space="preserve"> schools</w:t>
            </w:r>
          </w:p>
        </w:tc>
      </w:tr>
      <w:tr w:rsidR="009342CE" w:rsidRPr="009342CE" w14:paraId="168871C2"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EEF16" w14:textId="77777777" w:rsidR="009342CE" w:rsidRPr="009342CE" w:rsidRDefault="009342CE" w:rsidP="009342CE">
            <w:pPr>
              <w:spacing w:after="0"/>
              <w:rPr>
                <w:rFonts w:cs="Calibri"/>
                <w:sz w:val="20"/>
                <w:szCs w:val="20"/>
              </w:rPr>
            </w:pPr>
            <w:r w:rsidRPr="009342CE">
              <w:rPr>
                <w:rFonts w:cs="Calibri"/>
                <w:sz w:val="20"/>
                <w:szCs w:val="20"/>
              </w:rPr>
              <w:t>Confirm vaccination protocol for patients who may have recently had COVID19</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926FC80"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14:paraId="17B1AEB7" w14:textId="77777777" w:rsidR="009342CE" w:rsidRPr="009342CE" w:rsidRDefault="009342CE" w:rsidP="009342CE">
            <w:pPr>
              <w:spacing w:after="0"/>
              <w:rPr>
                <w:rFonts w:cs="Calibri"/>
                <w:sz w:val="20"/>
                <w:szCs w:val="20"/>
              </w:rPr>
            </w:pPr>
          </w:p>
        </w:tc>
      </w:tr>
      <w:tr w:rsidR="009342CE" w:rsidRPr="009342CE" w14:paraId="2C702C9E" w14:textId="77777777" w:rsidTr="00A41B74">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80D9B3" w14:textId="3F68DDAA" w:rsidR="009342CE" w:rsidRPr="009342CE" w:rsidRDefault="009342CE" w:rsidP="009342CE">
            <w:pPr>
              <w:spacing w:after="0"/>
              <w:rPr>
                <w:rFonts w:cs="Calibri"/>
                <w:sz w:val="20"/>
                <w:szCs w:val="20"/>
              </w:rPr>
            </w:pPr>
            <w:r w:rsidRPr="009342CE">
              <w:rPr>
                <w:rFonts w:cs="Calibri"/>
                <w:sz w:val="20"/>
                <w:szCs w:val="20"/>
              </w:rPr>
              <w:t xml:space="preserve">Identify Infection Control lead and contact details </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92C60AC" w14:textId="77777777" w:rsidR="009342CE" w:rsidRPr="009342CE" w:rsidRDefault="009342CE" w:rsidP="009342CE">
            <w:pPr>
              <w:spacing w:after="0"/>
              <w:rPr>
                <w:rFonts w:cs="Calibri"/>
                <w:sz w:val="20"/>
                <w:szCs w:val="20"/>
              </w:rPr>
            </w:pPr>
          </w:p>
        </w:tc>
        <w:tc>
          <w:tcPr>
            <w:tcW w:w="4786" w:type="dxa"/>
            <w:tcBorders>
              <w:top w:val="nil"/>
              <w:left w:val="nil"/>
              <w:bottom w:val="single" w:sz="8" w:space="0" w:color="auto"/>
              <w:right w:val="single" w:sz="8" w:space="0" w:color="auto"/>
            </w:tcBorders>
            <w:tcMar>
              <w:top w:w="0" w:type="dxa"/>
              <w:left w:w="108" w:type="dxa"/>
              <w:bottom w:w="0" w:type="dxa"/>
              <w:right w:w="108" w:type="dxa"/>
            </w:tcMar>
            <w:hideMark/>
          </w:tcPr>
          <w:p w14:paraId="66858C9C" w14:textId="77777777" w:rsidR="009342CE" w:rsidRPr="009342CE" w:rsidRDefault="009342CE" w:rsidP="009342CE">
            <w:pPr>
              <w:spacing w:after="0"/>
              <w:rPr>
                <w:rFonts w:cs="Calibri"/>
                <w:sz w:val="20"/>
                <w:szCs w:val="20"/>
              </w:rPr>
            </w:pPr>
            <w:r w:rsidRPr="009342CE">
              <w:rPr>
                <w:rFonts w:cs="Calibri"/>
                <w:sz w:val="20"/>
                <w:szCs w:val="20"/>
              </w:rPr>
              <w:t xml:space="preserve">For practice follow up advice </w:t>
            </w:r>
          </w:p>
        </w:tc>
      </w:tr>
    </w:tbl>
    <w:p w14:paraId="454DEB16" w14:textId="5E981CA7" w:rsidR="00B71955" w:rsidRDefault="00B71955" w:rsidP="00452BCC">
      <w:pPr>
        <w:tabs>
          <w:tab w:val="left" w:pos="1845"/>
        </w:tabs>
      </w:pPr>
      <w:bookmarkStart w:id="36" w:name="_LOCAL_PRACTICE_SUPPORT"/>
      <w:bookmarkEnd w:id="36"/>
    </w:p>
    <w:sectPr w:rsidR="00B71955" w:rsidSect="00A0407C">
      <w:pgSz w:w="11906" w:h="16838"/>
      <w:pgMar w:top="1440" w:right="1701"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6BD5B" w14:textId="77777777" w:rsidR="004042A1" w:rsidRDefault="004042A1">
      <w:pPr>
        <w:spacing w:after="0"/>
      </w:pPr>
      <w:r>
        <w:separator/>
      </w:r>
    </w:p>
  </w:endnote>
  <w:endnote w:type="continuationSeparator" w:id="0">
    <w:p w14:paraId="473AFF9A" w14:textId="77777777" w:rsidR="004042A1" w:rsidRDefault="004042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137255"/>
      <w:docPartObj>
        <w:docPartGallery w:val="Page Numbers (Bottom of Page)"/>
        <w:docPartUnique/>
      </w:docPartObj>
    </w:sdtPr>
    <w:sdtEndPr/>
    <w:sdtContent>
      <w:sdt>
        <w:sdtPr>
          <w:id w:val="-1032495465"/>
          <w:docPartObj>
            <w:docPartGallery w:val="Page Numbers (Top of Page)"/>
            <w:docPartUnique/>
          </w:docPartObj>
        </w:sdtPr>
        <w:sdtEndPr/>
        <w:sdtContent>
          <w:p w14:paraId="0B523EF3" w14:textId="22494491" w:rsidR="007C5A14" w:rsidRDefault="007C5A14">
            <w:pPr>
              <w:pStyle w:val="Footer"/>
              <w:jc w:val="center"/>
            </w:pPr>
            <w:r w:rsidRPr="00887C0C">
              <w:rPr>
                <w:color w:val="A6A6A6" w:themeColor="background1" w:themeShade="A6"/>
              </w:rPr>
              <w:t xml:space="preserve">Page </w:t>
            </w:r>
            <w:r w:rsidRPr="00887C0C">
              <w:rPr>
                <w:b/>
                <w:bCs/>
                <w:color w:val="A6A6A6" w:themeColor="background1" w:themeShade="A6"/>
                <w:sz w:val="24"/>
                <w:szCs w:val="24"/>
              </w:rPr>
              <w:fldChar w:fldCharType="begin"/>
            </w:r>
            <w:r w:rsidRPr="00887C0C">
              <w:rPr>
                <w:b/>
                <w:bCs/>
                <w:color w:val="A6A6A6" w:themeColor="background1" w:themeShade="A6"/>
              </w:rPr>
              <w:instrText xml:space="preserve"> PAGE </w:instrText>
            </w:r>
            <w:r w:rsidRPr="00887C0C">
              <w:rPr>
                <w:b/>
                <w:bCs/>
                <w:color w:val="A6A6A6" w:themeColor="background1" w:themeShade="A6"/>
                <w:sz w:val="24"/>
                <w:szCs w:val="24"/>
              </w:rPr>
              <w:fldChar w:fldCharType="separate"/>
            </w:r>
            <w:r w:rsidRPr="00887C0C">
              <w:rPr>
                <w:b/>
                <w:bCs/>
                <w:noProof/>
                <w:color w:val="A6A6A6" w:themeColor="background1" w:themeShade="A6"/>
              </w:rPr>
              <w:t>2</w:t>
            </w:r>
            <w:r w:rsidRPr="00887C0C">
              <w:rPr>
                <w:b/>
                <w:bCs/>
                <w:color w:val="A6A6A6" w:themeColor="background1" w:themeShade="A6"/>
                <w:sz w:val="24"/>
                <w:szCs w:val="24"/>
              </w:rPr>
              <w:fldChar w:fldCharType="end"/>
            </w:r>
            <w:r w:rsidRPr="00887C0C">
              <w:rPr>
                <w:color w:val="A6A6A6" w:themeColor="background1" w:themeShade="A6"/>
              </w:rPr>
              <w:t xml:space="preserve"> of </w:t>
            </w:r>
            <w:r w:rsidRPr="00887C0C">
              <w:rPr>
                <w:b/>
                <w:bCs/>
                <w:color w:val="A6A6A6" w:themeColor="background1" w:themeShade="A6"/>
                <w:sz w:val="24"/>
                <w:szCs w:val="24"/>
              </w:rPr>
              <w:fldChar w:fldCharType="begin"/>
            </w:r>
            <w:r w:rsidRPr="00887C0C">
              <w:rPr>
                <w:b/>
                <w:bCs/>
                <w:color w:val="A6A6A6" w:themeColor="background1" w:themeShade="A6"/>
              </w:rPr>
              <w:instrText xml:space="preserve"> NUMPAGES  </w:instrText>
            </w:r>
            <w:r w:rsidRPr="00887C0C">
              <w:rPr>
                <w:b/>
                <w:bCs/>
                <w:color w:val="A6A6A6" w:themeColor="background1" w:themeShade="A6"/>
                <w:sz w:val="24"/>
                <w:szCs w:val="24"/>
              </w:rPr>
              <w:fldChar w:fldCharType="separate"/>
            </w:r>
            <w:r w:rsidRPr="00887C0C">
              <w:rPr>
                <w:b/>
                <w:bCs/>
                <w:noProof/>
                <w:color w:val="A6A6A6" w:themeColor="background1" w:themeShade="A6"/>
              </w:rPr>
              <w:t>2</w:t>
            </w:r>
            <w:r w:rsidRPr="00887C0C">
              <w:rPr>
                <w:b/>
                <w:bCs/>
                <w:color w:val="A6A6A6" w:themeColor="background1" w:themeShade="A6"/>
                <w:sz w:val="24"/>
                <w:szCs w:val="24"/>
              </w:rPr>
              <w:fldChar w:fldCharType="end"/>
            </w:r>
          </w:p>
        </w:sdtContent>
      </w:sdt>
    </w:sdtContent>
  </w:sdt>
  <w:p w14:paraId="3DFBA547" w14:textId="77777777" w:rsidR="007C5A14" w:rsidRDefault="007C5A14">
    <w:pPr>
      <w:pStyle w:val="Foote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7C5A14" w:rsidRPr="00D01AA4" w14:paraId="5E12D4D4" w14:textId="77777777" w:rsidTr="0029682E">
      <w:trPr>
        <w:trHeight w:val="919"/>
      </w:trPr>
      <w:tc>
        <w:tcPr>
          <w:tcW w:w="6472" w:type="dxa"/>
        </w:tcPr>
        <w:p w14:paraId="5BD80E05" w14:textId="77777777" w:rsidR="007C5A14" w:rsidRPr="00D01AA4" w:rsidRDefault="007C5A14" w:rsidP="00133623">
          <w:pPr>
            <w:pStyle w:val="Footer"/>
            <w:rPr>
              <w:color w:val="808080" w:themeColor="background1" w:themeShade="80"/>
              <w:sz w:val="18"/>
              <w:szCs w:val="18"/>
            </w:rPr>
          </w:pPr>
        </w:p>
      </w:tc>
      <w:tc>
        <w:tcPr>
          <w:tcW w:w="3063" w:type="dxa"/>
        </w:tcPr>
        <w:p w14:paraId="0A9EB3B5" w14:textId="77777777" w:rsidR="007C5A14" w:rsidRPr="00D01AA4" w:rsidRDefault="007C5A14" w:rsidP="00133623">
          <w:pPr>
            <w:pStyle w:val="Footer"/>
            <w:rPr>
              <w:color w:val="808080" w:themeColor="background1" w:themeShade="80"/>
              <w:sz w:val="18"/>
              <w:szCs w:val="18"/>
            </w:rPr>
          </w:pPr>
          <w:r w:rsidRPr="00D01AA4">
            <w:rPr>
              <w:color w:val="808080" w:themeColor="background1" w:themeShade="80"/>
              <w:sz w:val="18"/>
              <w:szCs w:val="18"/>
            </w:rPr>
            <w:t>Local Medical Committees for</w:t>
          </w:r>
        </w:p>
        <w:p w14:paraId="0560CAB9" w14:textId="4A9DF544" w:rsidR="007C5A14" w:rsidRPr="00D01AA4" w:rsidRDefault="007C5A14" w:rsidP="00133623">
          <w:pPr>
            <w:pStyle w:val="Footer"/>
            <w:rPr>
              <w:color w:val="808080" w:themeColor="background1" w:themeShade="80"/>
              <w:sz w:val="18"/>
              <w:szCs w:val="18"/>
            </w:rPr>
          </w:pPr>
          <w:r w:rsidRPr="00D01AA4">
            <w:rPr>
              <w:color w:val="808080" w:themeColor="background1" w:themeShade="80"/>
              <w:sz w:val="18"/>
              <w:szCs w:val="18"/>
            </w:rPr>
            <w:t xml:space="preserve">Croydon, Kingston &amp; Richmond, Surrey, East </w:t>
          </w:r>
          <w:r w:rsidR="00E00226" w:rsidRPr="00D01AA4">
            <w:rPr>
              <w:color w:val="808080" w:themeColor="background1" w:themeShade="80"/>
              <w:sz w:val="18"/>
              <w:szCs w:val="18"/>
            </w:rPr>
            <w:t>Sussex,</w:t>
          </w:r>
          <w:r w:rsidRPr="00D01AA4">
            <w:rPr>
              <w:color w:val="808080" w:themeColor="background1" w:themeShade="80"/>
              <w:sz w:val="18"/>
              <w:szCs w:val="18"/>
            </w:rPr>
            <w:t xml:space="preserve"> and West Sussex</w:t>
          </w:r>
        </w:p>
        <w:p w14:paraId="6D4DD5E0" w14:textId="77777777" w:rsidR="007C5A14" w:rsidRPr="00D01AA4" w:rsidRDefault="007C5A14" w:rsidP="00133623">
          <w:pPr>
            <w:pStyle w:val="Footer"/>
            <w:rPr>
              <w:color w:val="808080" w:themeColor="background1" w:themeShade="80"/>
              <w:sz w:val="18"/>
              <w:szCs w:val="18"/>
            </w:rPr>
          </w:pPr>
        </w:p>
      </w:tc>
    </w:tr>
    <w:tr w:rsidR="007C5A14" w:rsidRPr="00D01AA4" w14:paraId="69478131" w14:textId="77777777" w:rsidTr="0029682E">
      <w:trPr>
        <w:trHeight w:val="911"/>
      </w:trPr>
      <w:tc>
        <w:tcPr>
          <w:tcW w:w="6472" w:type="dxa"/>
        </w:tcPr>
        <w:p w14:paraId="137BBCEF" w14:textId="77777777" w:rsidR="007C5A14" w:rsidRPr="00D01AA4" w:rsidRDefault="007C5A14" w:rsidP="00133623">
          <w:pPr>
            <w:pStyle w:val="Footer"/>
            <w:rPr>
              <w:color w:val="808080" w:themeColor="background1" w:themeShade="80"/>
              <w:sz w:val="18"/>
              <w:szCs w:val="18"/>
            </w:rPr>
          </w:pPr>
        </w:p>
      </w:tc>
      <w:tc>
        <w:tcPr>
          <w:tcW w:w="3063" w:type="dxa"/>
        </w:tcPr>
        <w:p w14:paraId="0D0BD03A" w14:textId="77777777" w:rsidR="007C5A14" w:rsidRPr="00D01AA4" w:rsidRDefault="007C5A14" w:rsidP="00133623">
          <w:pPr>
            <w:pStyle w:val="Footer"/>
            <w:rPr>
              <w:color w:val="808080" w:themeColor="background1" w:themeShade="80"/>
              <w:sz w:val="18"/>
              <w:szCs w:val="18"/>
            </w:rPr>
          </w:pPr>
          <w:r w:rsidRPr="00D01AA4">
            <w:rPr>
              <w:color w:val="808080" w:themeColor="background1" w:themeShade="80"/>
              <w:sz w:val="18"/>
              <w:szCs w:val="18"/>
            </w:rPr>
            <w:t>The White House</w:t>
          </w:r>
        </w:p>
        <w:p w14:paraId="19400BC7" w14:textId="77777777" w:rsidR="007C5A14" w:rsidRPr="00D01AA4" w:rsidRDefault="007C5A14" w:rsidP="00133623">
          <w:pPr>
            <w:pStyle w:val="Footer"/>
            <w:rPr>
              <w:color w:val="808080" w:themeColor="background1" w:themeShade="80"/>
              <w:sz w:val="18"/>
              <w:szCs w:val="18"/>
            </w:rPr>
          </w:pPr>
          <w:r w:rsidRPr="00D01AA4">
            <w:rPr>
              <w:color w:val="808080" w:themeColor="background1" w:themeShade="80"/>
              <w:sz w:val="18"/>
              <w:szCs w:val="18"/>
            </w:rPr>
            <w:t>18 Church Road</w:t>
          </w:r>
        </w:p>
        <w:p w14:paraId="49108871" w14:textId="77777777" w:rsidR="007C5A14" w:rsidRPr="00D01AA4" w:rsidRDefault="007C5A14" w:rsidP="00133623">
          <w:pPr>
            <w:pStyle w:val="Footer"/>
            <w:rPr>
              <w:color w:val="808080" w:themeColor="background1" w:themeShade="80"/>
              <w:sz w:val="18"/>
              <w:szCs w:val="18"/>
            </w:rPr>
          </w:pPr>
          <w:r w:rsidRPr="00D01AA4">
            <w:rPr>
              <w:color w:val="808080" w:themeColor="background1" w:themeShade="80"/>
              <w:sz w:val="18"/>
              <w:szCs w:val="18"/>
            </w:rPr>
            <w:t>Leatherhead</w:t>
          </w:r>
        </w:p>
        <w:p w14:paraId="1A4F24E7" w14:textId="77777777" w:rsidR="007C5A14" w:rsidRPr="00D01AA4" w:rsidRDefault="007C5A14" w:rsidP="00133623">
          <w:pPr>
            <w:pStyle w:val="Footer"/>
            <w:rPr>
              <w:color w:val="808080" w:themeColor="background1" w:themeShade="80"/>
              <w:sz w:val="18"/>
              <w:szCs w:val="18"/>
            </w:rPr>
          </w:pPr>
          <w:r w:rsidRPr="00D01AA4">
            <w:rPr>
              <w:color w:val="808080" w:themeColor="background1" w:themeShade="80"/>
              <w:sz w:val="18"/>
              <w:szCs w:val="18"/>
            </w:rPr>
            <w:t>Surrey KT22 8BB</w:t>
          </w:r>
        </w:p>
      </w:tc>
    </w:tr>
    <w:tr w:rsidR="007C5A14" w:rsidRPr="00D01AA4" w14:paraId="3EC3F5CC" w14:textId="77777777" w:rsidTr="0029682E">
      <w:trPr>
        <w:trHeight w:val="456"/>
      </w:trPr>
      <w:tc>
        <w:tcPr>
          <w:tcW w:w="6472" w:type="dxa"/>
        </w:tcPr>
        <w:p w14:paraId="77341561" w14:textId="77777777" w:rsidR="007C5A14" w:rsidRDefault="007C5A14" w:rsidP="00133623">
          <w:pPr>
            <w:pStyle w:val="Footer"/>
            <w:rPr>
              <w:color w:val="808080" w:themeColor="background1" w:themeShade="80"/>
              <w:sz w:val="18"/>
              <w:szCs w:val="18"/>
            </w:rPr>
          </w:pPr>
        </w:p>
        <w:p w14:paraId="24252F9D" w14:textId="77777777" w:rsidR="007C5A14" w:rsidRPr="00D01AA4" w:rsidRDefault="007C5A14" w:rsidP="00133623">
          <w:pPr>
            <w:pStyle w:val="Footer"/>
            <w:rPr>
              <w:color w:val="009999"/>
              <w:sz w:val="18"/>
              <w:szCs w:val="18"/>
              <w14:textFill>
                <w14:solidFill>
                  <w14:srgbClr w14:val="009999">
                    <w14:lumMod w14:val="50000"/>
                  </w14:srgbClr>
                </w14:solidFill>
              </w14:textFill>
            </w:rPr>
          </w:pPr>
          <w:r w:rsidRPr="00D01AA4">
            <w:rPr>
              <w:color w:val="009999"/>
              <w:sz w:val="18"/>
              <w:szCs w:val="18"/>
              <w14:textFill>
                <w14:solidFill>
                  <w14:srgbClr w14:val="009999">
                    <w14:lumMod w14:val="50000"/>
                  </w14:srgbClr>
                </w14:solidFill>
              </w14:textFill>
            </w:rPr>
            <w:t>Supporting and Representing all local NHS General Practi</w:t>
          </w:r>
          <w:r>
            <w:rPr>
              <w:color w:val="009999"/>
              <w:sz w:val="18"/>
              <w:szCs w:val="18"/>
              <w14:textFill>
                <w14:solidFill>
                  <w14:srgbClr w14:val="009999">
                    <w14:lumMod w14:val="50000"/>
                  </w14:srgbClr>
                </w14:solidFill>
              </w14:textFill>
            </w:rPr>
            <w:t>ce</w:t>
          </w:r>
        </w:p>
      </w:tc>
      <w:tc>
        <w:tcPr>
          <w:tcW w:w="3063" w:type="dxa"/>
        </w:tcPr>
        <w:p w14:paraId="41A059CD" w14:textId="77777777" w:rsidR="007C5A14" w:rsidRPr="00D01AA4" w:rsidRDefault="007C5A14" w:rsidP="00133623">
          <w:pPr>
            <w:pStyle w:val="Footer"/>
            <w:rPr>
              <w:color w:val="808080" w:themeColor="background1" w:themeShade="80"/>
              <w:sz w:val="18"/>
              <w:szCs w:val="18"/>
            </w:rPr>
          </w:pPr>
        </w:p>
        <w:p w14:paraId="3FA1D70D" w14:textId="77777777" w:rsidR="007C5A14" w:rsidRPr="00D01AA4" w:rsidRDefault="007C5A14" w:rsidP="00133623">
          <w:pPr>
            <w:pStyle w:val="Footer"/>
            <w:rPr>
              <w:b/>
              <w:bCs/>
              <w:color w:val="808080" w:themeColor="background1" w:themeShade="80"/>
              <w:sz w:val="18"/>
              <w:szCs w:val="18"/>
            </w:rPr>
          </w:pPr>
          <w:r w:rsidRPr="00D01AA4">
            <w:rPr>
              <w:b/>
              <w:bCs/>
              <w:color w:val="808080" w:themeColor="background1" w:themeShade="80"/>
              <w:sz w:val="18"/>
              <w:szCs w:val="18"/>
            </w:rPr>
            <w:t>Chief Executive: Dr Julius Parker</w:t>
          </w:r>
        </w:p>
      </w:tc>
    </w:tr>
  </w:tbl>
  <w:p w14:paraId="7B45A696" w14:textId="77777777" w:rsidR="007C5A14" w:rsidRDefault="007C5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DA9AA" w14:textId="77777777" w:rsidR="004042A1" w:rsidRDefault="004042A1">
      <w:pPr>
        <w:spacing w:after="0"/>
      </w:pPr>
      <w:r>
        <w:rPr>
          <w:color w:val="000000"/>
        </w:rPr>
        <w:separator/>
      </w:r>
    </w:p>
  </w:footnote>
  <w:footnote w:type="continuationSeparator" w:id="0">
    <w:p w14:paraId="073C4240" w14:textId="77777777" w:rsidR="004042A1" w:rsidRDefault="004042A1">
      <w:pPr>
        <w:spacing w:after="0"/>
      </w:pPr>
      <w:r>
        <w:continuationSeparator/>
      </w:r>
    </w:p>
  </w:footnote>
  <w:footnote w:id="1">
    <w:p w14:paraId="7EB511E3" w14:textId="2761F8E8" w:rsidR="000129A0" w:rsidRDefault="000129A0">
      <w:pPr>
        <w:pStyle w:val="FootnoteText"/>
      </w:pPr>
      <w:r>
        <w:rPr>
          <w:rStyle w:val="FootnoteReference"/>
        </w:rPr>
        <w:footnoteRef/>
      </w:r>
      <w:r>
        <w:t xml:space="preserve"> The Department of Health and Social Care &amp; Public Health England issued a flu update letter on the 4</w:t>
      </w:r>
      <w:r w:rsidRPr="000129A0">
        <w:rPr>
          <w:vertAlign w:val="superscript"/>
        </w:rPr>
        <w:t>th</w:t>
      </w:r>
      <w:r>
        <w:t xml:space="preserve"> August</w:t>
      </w:r>
      <w:r w:rsidR="00E57409">
        <w:t xml:space="preserve">, further information about the cohorts for the vaccination programme is listed and an embedded copy can be </w:t>
      </w:r>
      <w:hyperlink w:anchor="_REFERENCE_&amp;_READING_1" w:history="1">
        <w:r w:rsidR="00E57409" w:rsidRPr="00E57409">
          <w:rPr>
            <w:rStyle w:val="Hyperlink"/>
          </w:rPr>
          <w:t>found here</w:t>
        </w:r>
      </w:hyperlink>
      <w:r w:rsidR="00E57409">
        <w:t>.</w:t>
      </w:r>
    </w:p>
  </w:footnote>
  <w:footnote w:id="2">
    <w:p w14:paraId="04AB9030" w14:textId="77777777" w:rsidR="000B08E1" w:rsidRDefault="000B08E1" w:rsidP="000B08E1">
      <w:pPr>
        <w:spacing w:after="0"/>
      </w:pPr>
      <w:r>
        <w:rPr>
          <w:rStyle w:val="FootnoteReference"/>
        </w:rPr>
        <w:footnoteRef/>
      </w:r>
      <w:r>
        <w:t xml:space="preserve"> </w:t>
      </w:r>
      <w:r w:rsidRPr="000B08E1">
        <w:rPr>
          <w:sz w:val="20"/>
          <w:szCs w:val="20"/>
        </w:rPr>
        <w:t xml:space="preserve">Healthcare practitioners should refer to the influenza chapter in ‘Immunisation against infectious disease’ (the “Green Book”) for further detail about clinical risk groups advised to receive flu immunisation and for full details on advice concerning contraindications and precautions for the flu vaccines. This can be found at: </w:t>
      </w:r>
      <w:hyperlink r:id="rId1" w:history="1">
        <w:r w:rsidRPr="000B08E1">
          <w:rPr>
            <w:rStyle w:val="Hyperlink"/>
            <w:sz w:val="20"/>
            <w:szCs w:val="20"/>
          </w:rPr>
          <w:t>www.gov.uk/government/collections/immunisation-against-infectious-disease-thegreen-book</w:t>
        </w:r>
      </w:hyperlink>
      <w:r w:rsidRPr="000B08E1">
        <w:rPr>
          <w:sz w:val="20"/>
          <w:szCs w:val="20"/>
        </w:rPr>
        <w:t xml:space="preserve"> </w:t>
      </w:r>
    </w:p>
    <w:p w14:paraId="6ABB2FEA" w14:textId="44C744CC" w:rsidR="000B08E1" w:rsidRDefault="000B08E1">
      <w:pPr>
        <w:pStyle w:val="FootnoteText"/>
      </w:pPr>
    </w:p>
  </w:footnote>
  <w:footnote w:id="3">
    <w:p w14:paraId="4C4BBB13" w14:textId="2C9FB4C2" w:rsidR="009174F6" w:rsidRDefault="009174F6">
      <w:pPr>
        <w:pStyle w:val="FootnoteText"/>
      </w:pPr>
      <w:r>
        <w:rPr>
          <w:rStyle w:val="FootnoteReference"/>
        </w:rPr>
        <w:footnoteRef/>
      </w:r>
      <w:r>
        <w:t xml:space="preserve"> Further practical cold chain information is currently being developed by the T&amp;F flu group.</w:t>
      </w:r>
    </w:p>
  </w:footnote>
  <w:footnote w:id="4">
    <w:p w14:paraId="11362223" w14:textId="0BCDA35A" w:rsidR="007C5A14" w:rsidRPr="00F8079D" w:rsidRDefault="007C5A14">
      <w:pPr>
        <w:pStyle w:val="FootnoteText"/>
        <w:rPr>
          <w:i/>
          <w:iCs/>
          <w:sz w:val="16"/>
          <w:szCs w:val="16"/>
        </w:rPr>
      </w:pPr>
      <w:r w:rsidRPr="00F8079D">
        <w:rPr>
          <w:rStyle w:val="FootnoteReference"/>
          <w:i/>
          <w:iCs/>
          <w:sz w:val="16"/>
          <w:szCs w:val="16"/>
        </w:rPr>
        <w:footnoteRef/>
      </w:r>
      <w:r w:rsidRPr="00F8079D">
        <w:rPr>
          <w:i/>
          <w:iCs/>
          <w:sz w:val="16"/>
          <w:szCs w:val="16"/>
        </w:rPr>
        <w:t xml:space="preserve"> This is a known are of concern and is under current review &amp; regional/national discussions</w:t>
      </w:r>
    </w:p>
  </w:footnote>
  <w:footnote w:id="5">
    <w:p w14:paraId="1E92CDF4" w14:textId="77777777" w:rsidR="00A0407C" w:rsidRPr="00F8079D" w:rsidRDefault="00A0407C" w:rsidP="00A0407C">
      <w:pPr>
        <w:pStyle w:val="FootnoteText"/>
        <w:rPr>
          <w:i/>
          <w:iCs/>
          <w:sz w:val="16"/>
          <w:szCs w:val="16"/>
        </w:rPr>
      </w:pPr>
      <w:r w:rsidRPr="00F8079D">
        <w:rPr>
          <w:rStyle w:val="FootnoteReference"/>
          <w:i/>
          <w:iCs/>
          <w:sz w:val="16"/>
          <w:szCs w:val="16"/>
        </w:rPr>
        <w:footnoteRef/>
      </w:r>
      <w:r w:rsidRPr="00F8079D">
        <w:rPr>
          <w:i/>
          <w:iCs/>
          <w:sz w:val="16"/>
          <w:szCs w:val="16"/>
        </w:rPr>
        <w:t xml:space="preserve"> This is a known are of concern and is under current review &amp; regional/national discussions</w:t>
      </w:r>
    </w:p>
  </w:footnote>
  <w:footnote w:id="6">
    <w:p w14:paraId="288BD99B" w14:textId="00224643" w:rsidR="007C5A14" w:rsidRPr="00F8079D" w:rsidRDefault="007C5A14">
      <w:pPr>
        <w:pStyle w:val="FootnoteText"/>
        <w:rPr>
          <w:i/>
          <w:iCs/>
          <w:sz w:val="16"/>
          <w:szCs w:val="16"/>
        </w:rPr>
      </w:pPr>
      <w:r w:rsidRPr="00F8079D">
        <w:rPr>
          <w:rStyle w:val="FootnoteReference"/>
          <w:i/>
          <w:iCs/>
          <w:sz w:val="16"/>
          <w:szCs w:val="16"/>
        </w:rPr>
        <w:footnoteRef/>
      </w:r>
      <w:r w:rsidRPr="00F8079D">
        <w:rPr>
          <w:i/>
          <w:iCs/>
          <w:sz w:val="16"/>
          <w:szCs w:val="16"/>
        </w:rPr>
        <w:t xml:space="preserve"> This has also been flagged as another key concern, discussions are taking place to identify possible options.</w:t>
      </w:r>
    </w:p>
  </w:footnote>
  <w:footnote w:id="7">
    <w:p w14:paraId="57387F46" w14:textId="512B4EDB" w:rsidR="007C5A14" w:rsidRPr="00F8079D" w:rsidRDefault="007C5A14">
      <w:pPr>
        <w:pStyle w:val="FootnoteText"/>
        <w:rPr>
          <w:i/>
          <w:iCs/>
          <w:sz w:val="16"/>
          <w:szCs w:val="16"/>
        </w:rPr>
      </w:pPr>
      <w:r w:rsidRPr="00F8079D">
        <w:rPr>
          <w:rStyle w:val="FootnoteReference"/>
          <w:i/>
          <w:iCs/>
          <w:sz w:val="16"/>
          <w:szCs w:val="16"/>
        </w:rPr>
        <w:footnoteRef/>
      </w:r>
      <w:r w:rsidRPr="00F8079D">
        <w:rPr>
          <w:i/>
          <w:iCs/>
          <w:sz w:val="16"/>
          <w:szCs w:val="16"/>
        </w:rPr>
        <w:t xml:space="preserve"> Effort to determine what workforce pressures are likely to be experienced and options to address them are currently being explored, e.g. education hubs for retraining, federations, PCN, locality pooling of staff etc.</w:t>
      </w:r>
    </w:p>
  </w:footnote>
  <w:footnote w:id="8">
    <w:p w14:paraId="5E51A532" w14:textId="0FB24555" w:rsidR="007C5A14" w:rsidRDefault="007C5A14">
      <w:pPr>
        <w:pStyle w:val="FootnoteText"/>
      </w:pPr>
      <w:r w:rsidRPr="00F8079D">
        <w:rPr>
          <w:rStyle w:val="FootnoteReference"/>
          <w:i/>
          <w:iCs/>
          <w:sz w:val="16"/>
          <w:szCs w:val="16"/>
        </w:rPr>
        <w:footnoteRef/>
      </w:r>
      <w:r w:rsidRPr="00F8079D">
        <w:rPr>
          <w:i/>
          <w:iCs/>
          <w:sz w:val="16"/>
          <w:szCs w:val="16"/>
        </w:rPr>
        <w:t xml:space="preserve"> Clinical waste collections will need to </w:t>
      </w:r>
      <w:r w:rsidR="00E00226" w:rsidRPr="00F8079D">
        <w:rPr>
          <w:i/>
          <w:iCs/>
          <w:sz w:val="16"/>
          <w:szCs w:val="16"/>
        </w:rPr>
        <w:t>extend</w:t>
      </w:r>
      <w:r w:rsidRPr="00F8079D">
        <w:rPr>
          <w:i/>
          <w:iCs/>
          <w:sz w:val="16"/>
          <w:szCs w:val="16"/>
        </w:rPr>
        <w:t xml:space="preserve"> alongside the flu expansion programme.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605D" w14:textId="75B32094" w:rsidR="007C5A14" w:rsidRDefault="007C5A14" w:rsidP="0029682E">
    <w:pPr>
      <w:tabs>
        <w:tab w:val="left" w:pos="7253"/>
      </w:tabs>
    </w:pPr>
    <w:r>
      <w:rPr>
        <w:noProof/>
        <w:lang w:eastAsia="en-GB"/>
      </w:rPr>
      <w:drawing>
        <wp:anchor distT="0" distB="0" distL="114300" distR="114300" simplePos="0" relativeHeight="251659264" behindDoc="1" locked="0" layoutInCell="1" allowOverlap="1" wp14:anchorId="35378847" wp14:editId="03747BD4">
          <wp:simplePos x="0" y="0"/>
          <wp:positionH relativeFrom="column">
            <wp:posOffset>3693795</wp:posOffset>
          </wp:positionH>
          <wp:positionV relativeFrom="paragraph">
            <wp:posOffset>-73660</wp:posOffset>
          </wp:positionV>
          <wp:extent cx="2200275" cy="800100"/>
          <wp:effectExtent l="0" t="0" r="9525" b="0"/>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2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RELEASE NO: 1 – </w:t>
    </w:r>
    <w:r w:rsidR="00AC10B2">
      <w:rPr>
        <w:b/>
        <w:bCs/>
      </w:rPr>
      <w:t>6</w:t>
    </w:r>
    <w:r w:rsidR="006E5877" w:rsidRPr="006E5877">
      <w:rPr>
        <w:b/>
        <w:bCs/>
        <w:vertAlign w:val="superscript"/>
      </w:rPr>
      <w:t>th</w:t>
    </w:r>
    <w:r w:rsidR="006E5877">
      <w:rPr>
        <w:b/>
        <w:bCs/>
      </w:rPr>
      <w:t xml:space="preserve"> </w:t>
    </w:r>
    <w:r>
      <w:rPr>
        <w:b/>
        <w:bCs/>
      </w:rPr>
      <w:t>August 2020</w:t>
    </w:r>
  </w:p>
  <w:p w14:paraId="796A1D3B" w14:textId="06009D56" w:rsidR="007C5A14" w:rsidRDefault="007C5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3976"/>
    <w:multiLevelType w:val="multilevel"/>
    <w:tmpl w:val="37B2F5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2F634C6"/>
    <w:multiLevelType w:val="multilevel"/>
    <w:tmpl w:val="A412E2B4"/>
    <w:lvl w:ilvl="0">
      <w:numFmt w:val="bullet"/>
      <w:lvlText w:val=""/>
      <w:lvlJc w:val="left"/>
      <w:pPr>
        <w:ind w:left="720" w:hanging="360"/>
      </w:pPr>
      <w:rPr>
        <w:rFonts w:ascii="Symbol" w:hAnsi="Symbol"/>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5A2022"/>
    <w:multiLevelType w:val="multilevel"/>
    <w:tmpl w:val="DEA0260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37B088E"/>
    <w:multiLevelType w:val="multilevel"/>
    <w:tmpl w:val="C71276A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3DE6B26"/>
    <w:multiLevelType w:val="multilevel"/>
    <w:tmpl w:val="CDCCAFFE"/>
    <w:lvl w:ilvl="0">
      <w:numFmt w:val="bullet"/>
      <w:lvlText w:val=""/>
      <w:lvlJc w:val="left"/>
      <w:pPr>
        <w:ind w:left="502" w:hanging="360"/>
      </w:pPr>
      <w:rPr>
        <w:rFonts w:ascii="Wingdings" w:hAnsi="Wingdings"/>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5" w15:restartNumberingAfterBreak="0">
    <w:nsid w:val="14C6288D"/>
    <w:multiLevelType w:val="multilevel"/>
    <w:tmpl w:val="E538214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5FB71D6"/>
    <w:multiLevelType w:val="multilevel"/>
    <w:tmpl w:val="CA9C727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A25D78"/>
    <w:multiLevelType w:val="multilevel"/>
    <w:tmpl w:val="F8883216"/>
    <w:lvl w:ilvl="0">
      <w:numFmt w:val="bullet"/>
      <w:lvlText w:val=""/>
      <w:lvlJc w:val="left"/>
      <w:pPr>
        <w:ind w:left="928" w:hanging="360"/>
      </w:pPr>
      <w:rPr>
        <w:rFonts w:ascii="Wingdings" w:hAnsi="Wingdings"/>
      </w:rPr>
    </w:lvl>
    <w:lvl w:ilvl="1">
      <w:numFmt w:val="bullet"/>
      <w:lvlText w:val="o"/>
      <w:lvlJc w:val="left"/>
      <w:pPr>
        <w:ind w:left="1648" w:hanging="360"/>
      </w:pPr>
      <w:rPr>
        <w:rFonts w:ascii="Courier New" w:hAnsi="Courier New" w:cs="Courier New"/>
      </w:rPr>
    </w:lvl>
    <w:lvl w:ilvl="2">
      <w:numFmt w:val="bullet"/>
      <w:lvlText w:val=""/>
      <w:lvlJc w:val="left"/>
      <w:pPr>
        <w:ind w:left="2368" w:hanging="360"/>
      </w:pPr>
      <w:rPr>
        <w:rFonts w:ascii="Wingdings" w:hAnsi="Wingdings"/>
      </w:rPr>
    </w:lvl>
    <w:lvl w:ilvl="3">
      <w:numFmt w:val="bullet"/>
      <w:lvlText w:val=""/>
      <w:lvlJc w:val="left"/>
      <w:pPr>
        <w:ind w:left="3088" w:hanging="360"/>
      </w:pPr>
      <w:rPr>
        <w:rFonts w:ascii="Symbol" w:hAnsi="Symbol"/>
      </w:rPr>
    </w:lvl>
    <w:lvl w:ilvl="4">
      <w:numFmt w:val="bullet"/>
      <w:lvlText w:val="o"/>
      <w:lvlJc w:val="left"/>
      <w:pPr>
        <w:ind w:left="3808" w:hanging="360"/>
      </w:pPr>
      <w:rPr>
        <w:rFonts w:ascii="Courier New" w:hAnsi="Courier New" w:cs="Courier New"/>
      </w:rPr>
    </w:lvl>
    <w:lvl w:ilvl="5">
      <w:numFmt w:val="bullet"/>
      <w:lvlText w:val=""/>
      <w:lvlJc w:val="left"/>
      <w:pPr>
        <w:ind w:left="4528" w:hanging="360"/>
      </w:pPr>
      <w:rPr>
        <w:rFonts w:ascii="Wingdings" w:hAnsi="Wingdings"/>
      </w:rPr>
    </w:lvl>
    <w:lvl w:ilvl="6">
      <w:numFmt w:val="bullet"/>
      <w:lvlText w:val=""/>
      <w:lvlJc w:val="left"/>
      <w:pPr>
        <w:ind w:left="5248" w:hanging="360"/>
      </w:pPr>
      <w:rPr>
        <w:rFonts w:ascii="Symbol" w:hAnsi="Symbol"/>
      </w:rPr>
    </w:lvl>
    <w:lvl w:ilvl="7">
      <w:numFmt w:val="bullet"/>
      <w:lvlText w:val="o"/>
      <w:lvlJc w:val="left"/>
      <w:pPr>
        <w:ind w:left="5968" w:hanging="360"/>
      </w:pPr>
      <w:rPr>
        <w:rFonts w:ascii="Courier New" w:hAnsi="Courier New" w:cs="Courier New"/>
      </w:rPr>
    </w:lvl>
    <w:lvl w:ilvl="8">
      <w:numFmt w:val="bullet"/>
      <w:lvlText w:val=""/>
      <w:lvlJc w:val="left"/>
      <w:pPr>
        <w:ind w:left="6688" w:hanging="360"/>
      </w:pPr>
      <w:rPr>
        <w:rFonts w:ascii="Wingdings" w:hAnsi="Wingdings"/>
      </w:rPr>
    </w:lvl>
  </w:abstractNum>
  <w:abstractNum w:abstractNumId="8" w15:restartNumberingAfterBreak="0">
    <w:nsid w:val="1A764DFE"/>
    <w:multiLevelType w:val="multilevel"/>
    <w:tmpl w:val="B468906C"/>
    <w:lvl w:ilvl="0">
      <w:start w:val="1"/>
      <w:numFmt w:val="bullet"/>
      <w:lvlText w:val=""/>
      <w:lvlJc w:val="left"/>
      <w:pPr>
        <w:ind w:left="928" w:hanging="360"/>
      </w:pPr>
      <w:rPr>
        <w:rFonts w:ascii="Symbol" w:hAnsi="Symbol" w:hint="default"/>
      </w:rPr>
    </w:lvl>
    <w:lvl w:ilvl="1">
      <w:numFmt w:val="bullet"/>
      <w:lvlText w:val="o"/>
      <w:lvlJc w:val="left"/>
      <w:pPr>
        <w:ind w:left="1648" w:hanging="360"/>
      </w:pPr>
      <w:rPr>
        <w:rFonts w:ascii="Courier New" w:hAnsi="Courier New" w:cs="Courier New"/>
      </w:rPr>
    </w:lvl>
    <w:lvl w:ilvl="2">
      <w:numFmt w:val="bullet"/>
      <w:lvlText w:val=""/>
      <w:lvlJc w:val="left"/>
      <w:pPr>
        <w:ind w:left="2368" w:hanging="360"/>
      </w:pPr>
      <w:rPr>
        <w:rFonts w:ascii="Wingdings" w:hAnsi="Wingdings"/>
      </w:rPr>
    </w:lvl>
    <w:lvl w:ilvl="3">
      <w:numFmt w:val="bullet"/>
      <w:lvlText w:val=""/>
      <w:lvlJc w:val="left"/>
      <w:pPr>
        <w:ind w:left="3088" w:hanging="360"/>
      </w:pPr>
      <w:rPr>
        <w:rFonts w:ascii="Symbol" w:hAnsi="Symbol"/>
      </w:rPr>
    </w:lvl>
    <w:lvl w:ilvl="4">
      <w:numFmt w:val="bullet"/>
      <w:lvlText w:val="o"/>
      <w:lvlJc w:val="left"/>
      <w:pPr>
        <w:ind w:left="3808" w:hanging="360"/>
      </w:pPr>
      <w:rPr>
        <w:rFonts w:ascii="Courier New" w:hAnsi="Courier New" w:cs="Courier New"/>
      </w:rPr>
    </w:lvl>
    <w:lvl w:ilvl="5">
      <w:numFmt w:val="bullet"/>
      <w:lvlText w:val=""/>
      <w:lvlJc w:val="left"/>
      <w:pPr>
        <w:ind w:left="4528" w:hanging="360"/>
      </w:pPr>
      <w:rPr>
        <w:rFonts w:ascii="Wingdings" w:hAnsi="Wingdings"/>
      </w:rPr>
    </w:lvl>
    <w:lvl w:ilvl="6">
      <w:numFmt w:val="bullet"/>
      <w:lvlText w:val=""/>
      <w:lvlJc w:val="left"/>
      <w:pPr>
        <w:ind w:left="5248" w:hanging="360"/>
      </w:pPr>
      <w:rPr>
        <w:rFonts w:ascii="Symbol" w:hAnsi="Symbol"/>
      </w:rPr>
    </w:lvl>
    <w:lvl w:ilvl="7">
      <w:numFmt w:val="bullet"/>
      <w:lvlText w:val="o"/>
      <w:lvlJc w:val="left"/>
      <w:pPr>
        <w:ind w:left="5968" w:hanging="360"/>
      </w:pPr>
      <w:rPr>
        <w:rFonts w:ascii="Courier New" w:hAnsi="Courier New" w:cs="Courier New"/>
      </w:rPr>
    </w:lvl>
    <w:lvl w:ilvl="8">
      <w:numFmt w:val="bullet"/>
      <w:lvlText w:val=""/>
      <w:lvlJc w:val="left"/>
      <w:pPr>
        <w:ind w:left="6688" w:hanging="360"/>
      </w:pPr>
      <w:rPr>
        <w:rFonts w:ascii="Wingdings" w:hAnsi="Wingdings"/>
      </w:rPr>
    </w:lvl>
  </w:abstractNum>
  <w:abstractNum w:abstractNumId="9" w15:restartNumberingAfterBreak="0">
    <w:nsid w:val="1BE13B84"/>
    <w:multiLevelType w:val="multilevel"/>
    <w:tmpl w:val="D354FB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D0E47F1"/>
    <w:multiLevelType w:val="hybridMultilevel"/>
    <w:tmpl w:val="66CC21BA"/>
    <w:lvl w:ilvl="0" w:tplc="B48003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6057BB"/>
    <w:multiLevelType w:val="multilevel"/>
    <w:tmpl w:val="DF34844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D2C2DE9"/>
    <w:multiLevelType w:val="hybridMultilevel"/>
    <w:tmpl w:val="E2B03B76"/>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12126"/>
    <w:multiLevelType w:val="hybridMultilevel"/>
    <w:tmpl w:val="33E64EBE"/>
    <w:lvl w:ilvl="0" w:tplc="B480031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886AF2A">
      <w:numFmt w:val="bullet"/>
      <w:lvlText w:val="·"/>
      <w:lvlJc w:val="left"/>
      <w:pPr>
        <w:ind w:left="2880" w:hanging="360"/>
      </w:pPr>
      <w:rPr>
        <w:rFonts w:ascii="Calibri" w:eastAsia="Calibri"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E26807"/>
    <w:multiLevelType w:val="multilevel"/>
    <w:tmpl w:val="43EE69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9480161"/>
    <w:multiLevelType w:val="multilevel"/>
    <w:tmpl w:val="1E18D2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97A14DE"/>
    <w:multiLevelType w:val="multilevel"/>
    <w:tmpl w:val="6B26ECF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1393668"/>
    <w:multiLevelType w:val="hybridMultilevel"/>
    <w:tmpl w:val="132CE2B4"/>
    <w:lvl w:ilvl="0" w:tplc="B480031A">
      <w:start w:val="1"/>
      <w:numFmt w:val="bullet"/>
      <w:lvlText w:val=""/>
      <w:lvlJc w:val="left"/>
      <w:pPr>
        <w:ind w:left="720" w:hanging="360"/>
      </w:pPr>
      <w:rPr>
        <w:rFonts w:ascii="Wingdings" w:hAnsi="Wingdings" w:hint="default"/>
      </w:rPr>
    </w:lvl>
    <w:lvl w:ilvl="1" w:tplc="C4F47750">
      <w:numFmt w:val="bullet"/>
      <w:lvlText w:val="·"/>
      <w:lvlJc w:val="left"/>
      <w:pPr>
        <w:ind w:left="1530" w:hanging="450"/>
      </w:pPr>
      <w:rPr>
        <w:rFonts w:ascii="Calibri" w:eastAsia="Times New Roman"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A6756"/>
    <w:multiLevelType w:val="multilevel"/>
    <w:tmpl w:val="576C47D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7215AC6"/>
    <w:multiLevelType w:val="hybridMultilevel"/>
    <w:tmpl w:val="6C4E82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31EFD"/>
    <w:multiLevelType w:val="hybridMultilevel"/>
    <w:tmpl w:val="39C6EE26"/>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F1976"/>
    <w:multiLevelType w:val="multilevel"/>
    <w:tmpl w:val="08087F8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D4561DF"/>
    <w:multiLevelType w:val="multilevel"/>
    <w:tmpl w:val="0772DE8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D45712A"/>
    <w:multiLevelType w:val="multilevel"/>
    <w:tmpl w:val="49E6766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FF03A99"/>
    <w:multiLevelType w:val="hybridMultilevel"/>
    <w:tmpl w:val="62942802"/>
    <w:lvl w:ilvl="0" w:tplc="82381704">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25" w15:restartNumberingAfterBreak="0">
    <w:nsid w:val="626C0F2C"/>
    <w:multiLevelType w:val="hybridMultilevel"/>
    <w:tmpl w:val="CCB24D26"/>
    <w:lvl w:ilvl="0" w:tplc="59B843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E6E81"/>
    <w:multiLevelType w:val="multilevel"/>
    <w:tmpl w:val="24A8BDD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4F674B5"/>
    <w:multiLevelType w:val="hybridMultilevel"/>
    <w:tmpl w:val="3A647588"/>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F57A94"/>
    <w:multiLevelType w:val="hybridMultilevel"/>
    <w:tmpl w:val="0430F51C"/>
    <w:lvl w:ilvl="0" w:tplc="08090003">
      <w:start w:val="1"/>
      <w:numFmt w:val="bullet"/>
      <w:lvlText w:val="o"/>
      <w:lvlJc w:val="left"/>
      <w:pPr>
        <w:ind w:left="4048" w:hanging="360"/>
      </w:pPr>
      <w:rPr>
        <w:rFonts w:ascii="Courier New" w:hAnsi="Courier New" w:cs="Courier New" w:hint="default"/>
      </w:rPr>
    </w:lvl>
    <w:lvl w:ilvl="1" w:tplc="08090003" w:tentative="1">
      <w:start w:val="1"/>
      <w:numFmt w:val="bullet"/>
      <w:lvlText w:val="o"/>
      <w:lvlJc w:val="left"/>
      <w:pPr>
        <w:ind w:left="4048" w:hanging="360"/>
      </w:pPr>
      <w:rPr>
        <w:rFonts w:ascii="Courier New" w:hAnsi="Courier New" w:cs="Courier New" w:hint="default"/>
      </w:rPr>
    </w:lvl>
    <w:lvl w:ilvl="2" w:tplc="08090005" w:tentative="1">
      <w:start w:val="1"/>
      <w:numFmt w:val="bullet"/>
      <w:lvlText w:val=""/>
      <w:lvlJc w:val="left"/>
      <w:pPr>
        <w:ind w:left="4768" w:hanging="360"/>
      </w:pPr>
      <w:rPr>
        <w:rFonts w:ascii="Wingdings" w:hAnsi="Wingdings" w:hint="default"/>
      </w:rPr>
    </w:lvl>
    <w:lvl w:ilvl="3" w:tplc="08090001" w:tentative="1">
      <w:start w:val="1"/>
      <w:numFmt w:val="bullet"/>
      <w:lvlText w:val=""/>
      <w:lvlJc w:val="left"/>
      <w:pPr>
        <w:ind w:left="5488" w:hanging="360"/>
      </w:pPr>
      <w:rPr>
        <w:rFonts w:ascii="Symbol" w:hAnsi="Symbol" w:hint="default"/>
      </w:rPr>
    </w:lvl>
    <w:lvl w:ilvl="4" w:tplc="08090003" w:tentative="1">
      <w:start w:val="1"/>
      <w:numFmt w:val="bullet"/>
      <w:lvlText w:val="o"/>
      <w:lvlJc w:val="left"/>
      <w:pPr>
        <w:ind w:left="6208" w:hanging="360"/>
      </w:pPr>
      <w:rPr>
        <w:rFonts w:ascii="Courier New" w:hAnsi="Courier New" w:cs="Courier New" w:hint="default"/>
      </w:rPr>
    </w:lvl>
    <w:lvl w:ilvl="5" w:tplc="08090005" w:tentative="1">
      <w:start w:val="1"/>
      <w:numFmt w:val="bullet"/>
      <w:lvlText w:val=""/>
      <w:lvlJc w:val="left"/>
      <w:pPr>
        <w:ind w:left="6928" w:hanging="360"/>
      </w:pPr>
      <w:rPr>
        <w:rFonts w:ascii="Wingdings" w:hAnsi="Wingdings" w:hint="default"/>
      </w:rPr>
    </w:lvl>
    <w:lvl w:ilvl="6" w:tplc="08090001" w:tentative="1">
      <w:start w:val="1"/>
      <w:numFmt w:val="bullet"/>
      <w:lvlText w:val=""/>
      <w:lvlJc w:val="left"/>
      <w:pPr>
        <w:ind w:left="7648" w:hanging="360"/>
      </w:pPr>
      <w:rPr>
        <w:rFonts w:ascii="Symbol" w:hAnsi="Symbol" w:hint="default"/>
      </w:rPr>
    </w:lvl>
    <w:lvl w:ilvl="7" w:tplc="08090003" w:tentative="1">
      <w:start w:val="1"/>
      <w:numFmt w:val="bullet"/>
      <w:lvlText w:val="o"/>
      <w:lvlJc w:val="left"/>
      <w:pPr>
        <w:ind w:left="8368" w:hanging="360"/>
      </w:pPr>
      <w:rPr>
        <w:rFonts w:ascii="Courier New" w:hAnsi="Courier New" w:cs="Courier New" w:hint="default"/>
      </w:rPr>
    </w:lvl>
    <w:lvl w:ilvl="8" w:tplc="08090005" w:tentative="1">
      <w:start w:val="1"/>
      <w:numFmt w:val="bullet"/>
      <w:lvlText w:val=""/>
      <w:lvlJc w:val="left"/>
      <w:pPr>
        <w:ind w:left="9088" w:hanging="360"/>
      </w:pPr>
      <w:rPr>
        <w:rFonts w:ascii="Wingdings" w:hAnsi="Wingdings" w:hint="default"/>
      </w:rPr>
    </w:lvl>
  </w:abstractNum>
  <w:abstractNum w:abstractNumId="29" w15:restartNumberingAfterBreak="0">
    <w:nsid w:val="79D240A5"/>
    <w:multiLevelType w:val="multilevel"/>
    <w:tmpl w:val="5CF6C0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A805CA7"/>
    <w:multiLevelType w:val="multilevel"/>
    <w:tmpl w:val="70AE63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29"/>
  </w:num>
  <w:num w:numId="3">
    <w:abstractNumId w:val="5"/>
  </w:num>
  <w:num w:numId="4">
    <w:abstractNumId w:val="9"/>
  </w:num>
  <w:num w:numId="5">
    <w:abstractNumId w:val="15"/>
  </w:num>
  <w:num w:numId="6">
    <w:abstractNumId w:val="30"/>
  </w:num>
  <w:num w:numId="7">
    <w:abstractNumId w:val="23"/>
  </w:num>
  <w:num w:numId="8">
    <w:abstractNumId w:val="4"/>
  </w:num>
  <w:num w:numId="9">
    <w:abstractNumId w:val="6"/>
  </w:num>
  <w:num w:numId="10">
    <w:abstractNumId w:val="26"/>
  </w:num>
  <w:num w:numId="11">
    <w:abstractNumId w:val="2"/>
  </w:num>
  <w:num w:numId="12">
    <w:abstractNumId w:val="18"/>
  </w:num>
  <w:num w:numId="13">
    <w:abstractNumId w:val="0"/>
  </w:num>
  <w:num w:numId="14">
    <w:abstractNumId w:val="16"/>
  </w:num>
  <w:num w:numId="15">
    <w:abstractNumId w:val="22"/>
  </w:num>
  <w:num w:numId="16">
    <w:abstractNumId w:val="14"/>
  </w:num>
  <w:num w:numId="17">
    <w:abstractNumId w:val="21"/>
  </w:num>
  <w:num w:numId="18">
    <w:abstractNumId w:val="3"/>
  </w:num>
  <w:num w:numId="19">
    <w:abstractNumId w:val="11"/>
  </w:num>
  <w:num w:numId="20">
    <w:abstractNumId w:val="24"/>
  </w:num>
  <w:num w:numId="21">
    <w:abstractNumId w:val="8"/>
  </w:num>
  <w:num w:numId="22">
    <w:abstractNumId w:val="27"/>
  </w:num>
  <w:num w:numId="23">
    <w:abstractNumId w:val="12"/>
  </w:num>
  <w:num w:numId="24">
    <w:abstractNumId w:val="17"/>
  </w:num>
  <w:num w:numId="25">
    <w:abstractNumId w:val="13"/>
  </w:num>
  <w:num w:numId="26">
    <w:abstractNumId w:val="19"/>
  </w:num>
  <w:num w:numId="27">
    <w:abstractNumId w:val="28"/>
  </w:num>
  <w:num w:numId="28">
    <w:abstractNumId w:val="1"/>
  </w:num>
  <w:num w:numId="29">
    <w:abstractNumId w:val="20"/>
  </w:num>
  <w:num w:numId="30">
    <w:abstractNumId w:val="2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formatting="1" w:enforcement="1" w:cryptProviderType="rsaAES" w:cryptAlgorithmClass="hash" w:cryptAlgorithmType="typeAny" w:cryptAlgorithmSid="14" w:cryptSpinCount="100000" w:hash="OoS012tXdFNN3xbg+Hmwbm5QMoxarDSHeSO0pRpkBRiC8ODJtfXGsBO6VPsZhfiFkp36VGMJK1zhT9a6nP6MlA==" w:salt="MMpnbrHYTo9B0tqedo+Zyg=="/>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5AC"/>
    <w:rsid w:val="00003904"/>
    <w:rsid w:val="00011916"/>
    <w:rsid w:val="000129A0"/>
    <w:rsid w:val="00034A1A"/>
    <w:rsid w:val="00045013"/>
    <w:rsid w:val="00060F0E"/>
    <w:rsid w:val="00074C6B"/>
    <w:rsid w:val="00081364"/>
    <w:rsid w:val="000832FD"/>
    <w:rsid w:val="000900EB"/>
    <w:rsid w:val="000922B4"/>
    <w:rsid w:val="0009415B"/>
    <w:rsid w:val="000B08E1"/>
    <w:rsid w:val="000B3AED"/>
    <w:rsid w:val="000C4DA9"/>
    <w:rsid w:val="000D1064"/>
    <w:rsid w:val="000D2714"/>
    <w:rsid w:val="000D41EB"/>
    <w:rsid w:val="000E4477"/>
    <w:rsid w:val="000E5629"/>
    <w:rsid w:val="000F3C66"/>
    <w:rsid w:val="000F7F64"/>
    <w:rsid w:val="00103E32"/>
    <w:rsid w:val="00105FD5"/>
    <w:rsid w:val="0013176F"/>
    <w:rsid w:val="00133623"/>
    <w:rsid w:val="00136F93"/>
    <w:rsid w:val="00140424"/>
    <w:rsid w:val="001442F5"/>
    <w:rsid w:val="001538B0"/>
    <w:rsid w:val="001541F8"/>
    <w:rsid w:val="0015588D"/>
    <w:rsid w:val="001563AB"/>
    <w:rsid w:val="00167BBB"/>
    <w:rsid w:val="00171CD6"/>
    <w:rsid w:val="00172629"/>
    <w:rsid w:val="0017498B"/>
    <w:rsid w:val="00176D53"/>
    <w:rsid w:val="001904F5"/>
    <w:rsid w:val="001A0DEE"/>
    <w:rsid w:val="001A1751"/>
    <w:rsid w:val="001A6AEB"/>
    <w:rsid w:val="001C68E6"/>
    <w:rsid w:val="001D39A5"/>
    <w:rsid w:val="001E1B40"/>
    <w:rsid w:val="001F0CED"/>
    <w:rsid w:val="001F14A6"/>
    <w:rsid w:val="00203AFF"/>
    <w:rsid w:val="00240D09"/>
    <w:rsid w:val="00241497"/>
    <w:rsid w:val="00241BF2"/>
    <w:rsid w:val="00270EA7"/>
    <w:rsid w:val="00271520"/>
    <w:rsid w:val="00276C58"/>
    <w:rsid w:val="002829BC"/>
    <w:rsid w:val="0028686C"/>
    <w:rsid w:val="00286CF7"/>
    <w:rsid w:val="0029682E"/>
    <w:rsid w:val="0029715F"/>
    <w:rsid w:val="002A47B6"/>
    <w:rsid w:val="002A4C27"/>
    <w:rsid w:val="002D670C"/>
    <w:rsid w:val="002E0B35"/>
    <w:rsid w:val="002F1241"/>
    <w:rsid w:val="002F4652"/>
    <w:rsid w:val="002F7F14"/>
    <w:rsid w:val="003030AC"/>
    <w:rsid w:val="00304175"/>
    <w:rsid w:val="00305761"/>
    <w:rsid w:val="00313229"/>
    <w:rsid w:val="0031438F"/>
    <w:rsid w:val="00315237"/>
    <w:rsid w:val="00317A94"/>
    <w:rsid w:val="0032143C"/>
    <w:rsid w:val="0034450E"/>
    <w:rsid w:val="00347F77"/>
    <w:rsid w:val="00361EAF"/>
    <w:rsid w:val="003738D1"/>
    <w:rsid w:val="00374019"/>
    <w:rsid w:val="00392BCF"/>
    <w:rsid w:val="003A00E4"/>
    <w:rsid w:val="003A3BB3"/>
    <w:rsid w:val="003D18EE"/>
    <w:rsid w:val="003D304E"/>
    <w:rsid w:val="003D771E"/>
    <w:rsid w:val="003E59DF"/>
    <w:rsid w:val="003F0C4A"/>
    <w:rsid w:val="00402A30"/>
    <w:rsid w:val="004042A1"/>
    <w:rsid w:val="004053DC"/>
    <w:rsid w:val="00411A19"/>
    <w:rsid w:val="00412966"/>
    <w:rsid w:val="00444D13"/>
    <w:rsid w:val="00447533"/>
    <w:rsid w:val="00452BCC"/>
    <w:rsid w:val="00464D68"/>
    <w:rsid w:val="00470D71"/>
    <w:rsid w:val="00491FA9"/>
    <w:rsid w:val="00495C8F"/>
    <w:rsid w:val="004A7BD3"/>
    <w:rsid w:val="004E4365"/>
    <w:rsid w:val="004F0E5D"/>
    <w:rsid w:val="004F1BF5"/>
    <w:rsid w:val="00507FCB"/>
    <w:rsid w:val="00531504"/>
    <w:rsid w:val="00536C27"/>
    <w:rsid w:val="0056068C"/>
    <w:rsid w:val="00561759"/>
    <w:rsid w:val="0056261A"/>
    <w:rsid w:val="00584A53"/>
    <w:rsid w:val="00595B3A"/>
    <w:rsid w:val="005A0423"/>
    <w:rsid w:val="005A0667"/>
    <w:rsid w:val="005B0832"/>
    <w:rsid w:val="005F0A7A"/>
    <w:rsid w:val="006014AD"/>
    <w:rsid w:val="00603400"/>
    <w:rsid w:val="00612A1E"/>
    <w:rsid w:val="00625508"/>
    <w:rsid w:val="006269FE"/>
    <w:rsid w:val="00627207"/>
    <w:rsid w:val="00630067"/>
    <w:rsid w:val="0063372A"/>
    <w:rsid w:val="0064206F"/>
    <w:rsid w:val="00645581"/>
    <w:rsid w:val="006630FD"/>
    <w:rsid w:val="00677299"/>
    <w:rsid w:val="0068066F"/>
    <w:rsid w:val="00691514"/>
    <w:rsid w:val="006A36EE"/>
    <w:rsid w:val="006E0187"/>
    <w:rsid w:val="006E5877"/>
    <w:rsid w:val="006F57B0"/>
    <w:rsid w:val="00703F4B"/>
    <w:rsid w:val="007116B6"/>
    <w:rsid w:val="00737501"/>
    <w:rsid w:val="007442C5"/>
    <w:rsid w:val="00744F9D"/>
    <w:rsid w:val="00750E72"/>
    <w:rsid w:val="00751E5C"/>
    <w:rsid w:val="00766399"/>
    <w:rsid w:val="007A28BC"/>
    <w:rsid w:val="007A2E6D"/>
    <w:rsid w:val="007B0479"/>
    <w:rsid w:val="007C106F"/>
    <w:rsid w:val="007C134E"/>
    <w:rsid w:val="007C23E6"/>
    <w:rsid w:val="007C5A14"/>
    <w:rsid w:val="007E1F46"/>
    <w:rsid w:val="007E7160"/>
    <w:rsid w:val="007F232C"/>
    <w:rsid w:val="007F3CE0"/>
    <w:rsid w:val="008059DC"/>
    <w:rsid w:val="008241C7"/>
    <w:rsid w:val="00827752"/>
    <w:rsid w:val="0083694F"/>
    <w:rsid w:val="00875840"/>
    <w:rsid w:val="00884737"/>
    <w:rsid w:val="00887C0C"/>
    <w:rsid w:val="00895806"/>
    <w:rsid w:val="00896B91"/>
    <w:rsid w:val="008A2889"/>
    <w:rsid w:val="008B48B8"/>
    <w:rsid w:val="008D6879"/>
    <w:rsid w:val="008D7FCF"/>
    <w:rsid w:val="008E7022"/>
    <w:rsid w:val="0090149E"/>
    <w:rsid w:val="00905980"/>
    <w:rsid w:val="009171BD"/>
    <w:rsid w:val="009174F6"/>
    <w:rsid w:val="009342CE"/>
    <w:rsid w:val="00943150"/>
    <w:rsid w:val="009458D5"/>
    <w:rsid w:val="009545A1"/>
    <w:rsid w:val="009672B5"/>
    <w:rsid w:val="00976329"/>
    <w:rsid w:val="00985984"/>
    <w:rsid w:val="00992705"/>
    <w:rsid w:val="009A5D4A"/>
    <w:rsid w:val="009B2AEB"/>
    <w:rsid w:val="009C520C"/>
    <w:rsid w:val="009C756A"/>
    <w:rsid w:val="009E1471"/>
    <w:rsid w:val="009E56AB"/>
    <w:rsid w:val="009F55B7"/>
    <w:rsid w:val="00A0407C"/>
    <w:rsid w:val="00A1282F"/>
    <w:rsid w:val="00A32709"/>
    <w:rsid w:val="00A41B74"/>
    <w:rsid w:val="00A44417"/>
    <w:rsid w:val="00A47F7D"/>
    <w:rsid w:val="00A62217"/>
    <w:rsid w:val="00A7252A"/>
    <w:rsid w:val="00A73242"/>
    <w:rsid w:val="00A8232C"/>
    <w:rsid w:val="00A82DE2"/>
    <w:rsid w:val="00A921A5"/>
    <w:rsid w:val="00A9270B"/>
    <w:rsid w:val="00AA3B6A"/>
    <w:rsid w:val="00AA6409"/>
    <w:rsid w:val="00AB0D25"/>
    <w:rsid w:val="00AB31E1"/>
    <w:rsid w:val="00AC10B2"/>
    <w:rsid w:val="00AD0235"/>
    <w:rsid w:val="00AD78AC"/>
    <w:rsid w:val="00AF105A"/>
    <w:rsid w:val="00B13E1A"/>
    <w:rsid w:val="00B45EB5"/>
    <w:rsid w:val="00B543F4"/>
    <w:rsid w:val="00B61353"/>
    <w:rsid w:val="00B63260"/>
    <w:rsid w:val="00B71955"/>
    <w:rsid w:val="00B76CB3"/>
    <w:rsid w:val="00B810F1"/>
    <w:rsid w:val="00BA70C7"/>
    <w:rsid w:val="00BB1A53"/>
    <w:rsid w:val="00BB4246"/>
    <w:rsid w:val="00BC7A06"/>
    <w:rsid w:val="00BD78EB"/>
    <w:rsid w:val="00BE3E02"/>
    <w:rsid w:val="00BF731D"/>
    <w:rsid w:val="00C028F0"/>
    <w:rsid w:val="00C05E92"/>
    <w:rsid w:val="00C223F4"/>
    <w:rsid w:val="00C2277F"/>
    <w:rsid w:val="00C27708"/>
    <w:rsid w:val="00C31EEF"/>
    <w:rsid w:val="00C44CB5"/>
    <w:rsid w:val="00C51167"/>
    <w:rsid w:val="00C72A9D"/>
    <w:rsid w:val="00C8241A"/>
    <w:rsid w:val="00C87752"/>
    <w:rsid w:val="00C87E2F"/>
    <w:rsid w:val="00CA61E8"/>
    <w:rsid w:val="00CA697A"/>
    <w:rsid w:val="00CA72D8"/>
    <w:rsid w:val="00CA7CB2"/>
    <w:rsid w:val="00CB1506"/>
    <w:rsid w:val="00CB5E4D"/>
    <w:rsid w:val="00CC6789"/>
    <w:rsid w:val="00CC6D10"/>
    <w:rsid w:val="00CD265C"/>
    <w:rsid w:val="00CD3181"/>
    <w:rsid w:val="00CD5D87"/>
    <w:rsid w:val="00CE1D81"/>
    <w:rsid w:val="00CE6EB7"/>
    <w:rsid w:val="00CF5C84"/>
    <w:rsid w:val="00D033B0"/>
    <w:rsid w:val="00D0362F"/>
    <w:rsid w:val="00D06AB1"/>
    <w:rsid w:val="00D11026"/>
    <w:rsid w:val="00D36070"/>
    <w:rsid w:val="00D42C95"/>
    <w:rsid w:val="00D51641"/>
    <w:rsid w:val="00D52988"/>
    <w:rsid w:val="00D56A0E"/>
    <w:rsid w:val="00D57457"/>
    <w:rsid w:val="00D77ED0"/>
    <w:rsid w:val="00D8154F"/>
    <w:rsid w:val="00D83FFC"/>
    <w:rsid w:val="00D97605"/>
    <w:rsid w:val="00DC35AC"/>
    <w:rsid w:val="00DD7F49"/>
    <w:rsid w:val="00DE252B"/>
    <w:rsid w:val="00DE487A"/>
    <w:rsid w:val="00DF0D76"/>
    <w:rsid w:val="00DF16B8"/>
    <w:rsid w:val="00E00226"/>
    <w:rsid w:val="00E02B44"/>
    <w:rsid w:val="00E03679"/>
    <w:rsid w:val="00E15171"/>
    <w:rsid w:val="00E363B3"/>
    <w:rsid w:val="00E465BC"/>
    <w:rsid w:val="00E54C71"/>
    <w:rsid w:val="00E57409"/>
    <w:rsid w:val="00E57ED1"/>
    <w:rsid w:val="00E84C19"/>
    <w:rsid w:val="00E91E8C"/>
    <w:rsid w:val="00E926F4"/>
    <w:rsid w:val="00EC4BCD"/>
    <w:rsid w:val="00ED42F3"/>
    <w:rsid w:val="00ED715D"/>
    <w:rsid w:val="00EE249C"/>
    <w:rsid w:val="00EF13BE"/>
    <w:rsid w:val="00F138D5"/>
    <w:rsid w:val="00F307D9"/>
    <w:rsid w:val="00F336E0"/>
    <w:rsid w:val="00F33E1E"/>
    <w:rsid w:val="00F452F7"/>
    <w:rsid w:val="00F5195E"/>
    <w:rsid w:val="00F56C05"/>
    <w:rsid w:val="00F57D9F"/>
    <w:rsid w:val="00F61C3E"/>
    <w:rsid w:val="00F62B7E"/>
    <w:rsid w:val="00F652AC"/>
    <w:rsid w:val="00F727B3"/>
    <w:rsid w:val="00F8079D"/>
    <w:rsid w:val="00F87484"/>
    <w:rsid w:val="00F87DC0"/>
    <w:rsid w:val="00F955B5"/>
    <w:rsid w:val="00FA45F6"/>
    <w:rsid w:val="00FB1C39"/>
    <w:rsid w:val="00FC197F"/>
    <w:rsid w:val="00FD2944"/>
    <w:rsid w:val="00FE6047"/>
    <w:rsid w:val="00FF089F"/>
    <w:rsid w:val="00FF3D77"/>
    <w:rsid w:val="00FF60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DC478"/>
  <w15:docId w15:val="{E8890E5D-CAA0-4B3F-ADE9-EE31E0C6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NoSpacing">
    <w:name w:val="No Spacing"/>
    <w:pPr>
      <w:suppressAutoHyphens/>
      <w:spacing w:after="0"/>
    </w:pPr>
    <w:rPr>
      <w:rFonts w:eastAsia="Times New Roman"/>
      <w:lang w:val="en-US"/>
    </w:rPr>
  </w:style>
  <w:style w:type="character" w:customStyle="1" w:styleId="NoSpacingChar">
    <w:name w:val="No Spacing Char"/>
    <w:basedOn w:val="DefaultParagraphFont"/>
    <w:rPr>
      <w:rFonts w:eastAsia="Times New Roman"/>
      <w:lang w:val="en-US"/>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uiPriority w:val="99"/>
    <w:rPr>
      <w:color w:val="0563C1"/>
      <w:u w:val="single"/>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spacing w:line="251" w:lineRule="auto"/>
      <w:textAlignment w:val="auto"/>
    </w:pPr>
    <w:rPr>
      <w:lang w:val="en-US"/>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TOC1">
    <w:name w:val="toc 1"/>
    <w:basedOn w:val="Normal"/>
    <w:next w:val="Normal"/>
    <w:autoRedefine/>
    <w:uiPriority w:val="39"/>
    <w:pPr>
      <w:spacing w:after="100"/>
    </w:p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styleId="TOC2">
    <w:name w:val="toc 2"/>
    <w:basedOn w:val="Normal"/>
    <w:next w:val="Normal"/>
    <w:autoRedefine/>
    <w:uiPriority w:val="39"/>
    <w:pPr>
      <w:spacing w:after="100"/>
      <w:ind w:left="220"/>
    </w:pPr>
  </w:style>
  <w:style w:type="paragraph" w:styleId="TOC3">
    <w:name w:val="toc 3"/>
    <w:basedOn w:val="Normal"/>
    <w:next w:val="Normal"/>
    <w:autoRedefine/>
    <w:uiPriority w:val="39"/>
    <w:pPr>
      <w:spacing w:after="100"/>
      <w:ind w:left="440"/>
    </w:pPr>
  </w:style>
  <w:style w:type="character" w:styleId="Mention">
    <w:name w:val="Mention"/>
    <w:basedOn w:val="DefaultParagraphFont"/>
    <w:uiPriority w:val="99"/>
    <w:unhideWhenUsed/>
    <w:rsid w:val="001A0DEE"/>
    <w:rPr>
      <w:color w:val="2B579A"/>
      <w:shd w:val="clear" w:color="auto" w:fill="E1DFDD"/>
    </w:rPr>
  </w:style>
  <w:style w:type="paragraph" w:styleId="NormalWeb">
    <w:name w:val="Normal (Web)"/>
    <w:basedOn w:val="Normal"/>
    <w:uiPriority w:val="99"/>
    <w:unhideWhenUsed/>
    <w:rsid w:val="006269FE"/>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table" w:styleId="TableGrid">
    <w:name w:val="Table Grid"/>
    <w:basedOn w:val="TableNormal"/>
    <w:uiPriority w:val="39"/>
    <w:rsid w:val="00133623"/>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D5D87"/>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DE252B"/>
    <w:pPr>
      <w:spacing w:after="0"/>
    </w:pPr>
    <w:rPr>
      <w:sz w:val="20"/>
      <w:szCs w:val="20"/>
    </w:rPr>
  </w:style>
  <w:style w:type="character" w:customStyle="1" w:styleId="FootnoteTextChar">
    <w:name w:val="Footnote Text Char"/>
    <w:basedOn w:val="DefaultParagraphFont"/>
    <w:link w:val="FootnoteText"/>
    <w:uiPriority w:val="99"/>
    <w:semiHidden/>
    <w:rsid w:val="00DE252B"/>
    <w:rPr>
      <w:sz w:val="20"/>
      <w:szCs w:val="20"/>
    </w:rPr>
  </w:style>
  <w:style w:type="character" w:styleId="FootnoteReference">
    <w:name w:val="footnote reference"/>
    <w:basedOn w:val="DefaultParagraphFont"/>
    <w:uiPriority w:val="99"/>
    <w:semiHidden/>
    <w:unhideWhenUsed/>
    <w:rsid w:val="00DE25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63662">
      <w:bodyDiv w:val="1"/>
      <w:marLeft w:val="0"/>
      <w:marRight w:val="0"/>
      <w:marTop w:val="0"/>
      <w:marBottom w:val="0"/>
      <w:divBdr>
        <w:top w:val="none" w:sz="0" w:space="0" w:color="auto"/>
        <w:left w:val="none" w:sz="0" w:space="0" w:color="auto"/>
        <w:bottom w:val="none" w:sz="0" w:space="0" w:color="auto"/>
        <w:right w:val="none" w:sz="0" w:space="0" w:color="auto"/>
      </w:divBdr>
    </w:div>
    <w:div w:id="52965784">
      <w:bodyDiv w:val="1"/>
      <w:marLeft w:val="0"/>
      <w:marRight w:val="0"/>
      <w:marTop w:val="0"/>
      <w:marBottom w:val="0"/>
      <w:divBdr>
        <w:top w:val="none" w:sz="0" w:space="0" w:color="auto"/>
        <w:left w:val="none" w:sz="0" w:space="0" w:color="auto"/>
        <w:bottom w:val="none" w:sz="0" w:space="0" w:color="auto"/>
        <w:right w:val="none" w:sz="0" w:space="0" w:color="auto"/>
      </w:divBdr>
    </w:div>
    <w:div w:id="343626758">
      <w:bodyDiv w:val="1"/>
      <w:marLeft w:val="0"/>
      <w:marRight w:val="0"/>
      <w:marTop w:val="0"/>
      <w:marBottom w:val="0"/>
      <w:divBdr>
        <w:top w:val="none" w:sz="0" w:space="0" w:color="auto"/>
        <w:left w:val="none" w:sz="0" w:space="0" w:color="auto"/>
        <w:bottom w:val="none" w:sz="0" w:space="0" w:color="auto"/>
        <w:right w:val="none" w:sz="0" w:space="0" w:color="auto"/>
      </w:divBdr>
    </w:div>
    <w:div w:id="635063580">
      <w:bodyDiv w:val="1"/>
      <w:marLeft w:val="0"/>
      <w:marRight w:val="0"/>
      <w:marTop w:val="0"/>
      <w:marBottom w:val="0"/>
      <w:divBdr>
        <w:top w:val="none" w:sz="0" w:space="0" w:color="auto"/>
        <w:left w:val="none" w:sz="0" w:space="0" w:color="auto"/>
        <w:bottom w:val="none" w:sz="0" w:space="0" w:color="auto"/>
        <w:right w:val="none" w:sz="0" w:space="0" w:color="auto"/>
      </w:divBdr>
    </w:div>
    <w:div w:id="1016157787">
      <w:bodyDiv w:val="1"/>
      <w:marLeft w:val="0"/>
      <w:marRight w:val="0"/>
      <w:marTop w:val="0"/>
      <w:marBottom w:val="0"/>
      <w:divBdr>
        <w:top w:val="none" w:sz="0" w:space="0" w:color="auto"/>
        <w:left w:val="none" w:sz="0" w:space="0" w:color="auto"/>
        <w:bottom w:val="none" w:sz="0" w:space="0" w:color="auto"/>
        <w:right w:val="none" w:sz="0" w:space="0" w:color="auto"/>
      </w:divBdr>
    </w:div>
    <w:div w:id="1137141952">
      <w:bodyDiv w:val="1"/>
      <w:marLeft w:val="0"/>
      <w:marRight w:val="0"/>
      <w:marTop w:val="0"/>
      <w:marBottom w:val="0"/>
      <w:divBdr>
        <w:top w:val="none" w:sz="0" w:space="0" w:color="auto"/>
        <w:left w:val="none" w:sz="0" w:space="0" w:color="auto"/>
        <w:bottom w:val="none" w:sz="0" w:space="0" w:color="auto"/>
        <w:right w:val="none" w:sz="0" w:space="0" w:color="auto"/>
      </w:divBdr>
    </w:div>
    <w:div w:id="1141769120">
      <w:bodyDiv w:val="1"/>
      <w:marLeft w:val="0"/>
      <w:marRight w:val="0"/>
      <w:marTop w:val="0"/>
      <w:marBottom w:val="0"/>
      <w:divBdr>
        <w:top w:val="none" w:sz="0" w:space="0" w:color="auto"/>
        <w:left w:val="none" w:sz="0" w:space="0" w:color="auto"/>
        <w:bottom w:val="none" w:sz="0" w:space="0" w:color="auto"/>
        <w:right w:val="none" w:sz="0" w:space="0" w:color="auto"/>
      </w:divBdr>
    </w:div>
    <w:div w:id="1554728843">
      <w:bodyDiv w:val="1"/>
      <w:marLeft w:val="0"/>
      <w:marRight w:val="0"/>
      <w:marTop w:val="0"/>
      <w:marBottom w:val="0"/>
      <w:divBdr>
        <w:top w:val="none" w:sz="0" w:space="0" w:color="auto"/>
        <w:left w:val="none" w:sz="0" w:space="0" w:color="auto"/>
        <w:bottom w:val="none" w:sz="0" w:space="0" w:color="auto"/>
        <w:right w:val="none" w:sz="0" w:space="0" w:color="auto"/>
      </w:divBdr>
    </w:div>
    <w:div w:id="1997874875">
      <w:bodyDiv w:val="1"/>
      <w:marLeft w:val="0"/>
      <w:marRight w:val="0"/>
      <w:marTop w:val="0"/>
      <w:marBottom w:val="0"/>
      <w:divBdr>
        <w:top w:val="none" w:sz="0" w:space="0" w:color="auto"/>
        <w:left w:val="none" w:sz="0" w:space="0" w:color="auto"/>
        <w:bottom w:val="none" w:sz="0" w:space="0" w:color="auto"/>
        <w:right w:val="none" w:sz="0" w:space="0" w:color="auto"/>
      </w:divBdr>
    </w:div>
    <w:div w:id="2050567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sexlmcs.com/flu202021" TargetMode="External"/><Relationship Id="rId18" Type="http://schemas.openxmlformats.org/officeDocument/2006/relationships/hyperlink" Target="https://www.bma.org.uk/media/1592/bma-patient-group-and-patient-specific-directions-jan-2016.pdf" TargetMode="External"/><Relationship Id="rId26" Type="http://schemas.openxmlformats.org/officeDocument/2006/relationships/hyperlink" Target="https://www.england.nhs.uk/wp-content/uploads/2020/05/national-flu-immunisation-programme-2020-2021.pdf" TargetMode="External"/><Relationship Id="rId39" Type="http://schemas.openxmlformats.org/officeDocument/2006/relationships/package" Target="embeddings/Microsoft_PowerPoint_Presentation.pptx"/><Relationship Id="rId21" Type="http://schemas.openxmlformats.org/officeDocument/2006/relationships/hyperlink" Target="https://assets.publishing.service.gov.uk/government/uploads/system/uploads/attachment_data/file/300304/Protocol_for_ordering__storing_and_handling_vaccines_March_2014.pdf" TargetMode="External"/><Relationship Id="rId34" Type="http://schemas.openxmlformats.org/officeDocument/2006/relationships/image" Target="media/image5.emf"/><Relationship Id="rId42" Type="http://schemas.openxmlformats.org/officeDocument/2006/relationships/hyperlink" Target="https://www.sps.nhs.uk/articles/patient-group-direction-use-in-primary-care-network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flu-immunisation-training-recommendations?utm_source=27465a16-0300-4a32-a6a5-9331f2f1f548&amp;utm_medium=email&amp;utm_campaign=govuk-notifications&amp;utm_content=immediate" TargetMode="External"/><Relationship Id="rId29" Type="http://schemas.openxmlformats.org/officeDocument/2006/relationships/hyperlink" Target="https://www.england.nhs.uk/coronavirus/wp-content/uploads/sites/52/2020/06/clinical-guidance-for-hcps-on-imms-for-covid-1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wp-content/uploads/2020/05/national-flu-immunisation-programme-2020-2021.pdf" TargetMode="External"/><Relationship Id="rId24" Type="http://schemas.openxmlformats.org/officeDocument/2006/relationships/image" Target="media/image1.emf"/><Relationship Id="rId32" Type="http://schemas.openxmlformats.org/officeDocument/2006/relationships/image" Target="media/image4.emf"/><Relationship Id="rId37" Type="http://schemas.openxmlformats.org/officeDocument/2006/relationships/hyperlink" Target="https://www.cqc.org.uk/guidance-providers/registration/registration-flu-vaccination-arrangements" TargetMode="External"/><Relationship Id="rId40" Type="http://schemas.openxmlformats.org/officeDocument/2006/relationships/hyperlink" Target="https://assets.publishing.service.gov.uk/government/uploads/system/uploads/attachment_data/file/300304/Protocol_for_ordering__storing_and_handling_vaccines_March_2014.pdf"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qc.org.uk/guidance-providers/registration/registration-flu-vaccination-arrangements" TargetMode="External"/><Relationship Id="rId23" Type="http://schemas.openxmlformats.org/officeDocument/2006/relationships/hyperlink" Target="https://www.wessexlmcs.com/flu202021" TargetMode="External"/><Relationship Id="rId28" Type="http://schemas.openxmlformats.org/officeDocument/2006/relationships/oleObject" Target="embeddings/oleObject2.bin"/><Relationship Id="rId36" Type="http://schemas.openxmlformats.org/officeDocument/2006/relationships/hyperlink" Target="https://www.wessexlmcs.com/flu202021" TargetMode="External"/><Relationship Id="rId10" Type="http://schemas.openxmlformats.org/officeDocument/2006/relationships/endnotes" Target="endnotes.xml"/><Relationship Id="rId19" Type="http://schemas.openxmlformats.org/officeDocument/2006/relationships/hyperlink" Target="https://www.bma.org.uk/media/1592/bma-patient-group-and-patient-specific-directions-jan-2016.pdf" TargetMode="External"/><Relationship Id="rId31" Type="http://schemas.openxmlformats.org/officeDocument/2006/relationships/oleObject" Target="embeddings/oleObject3.bin"/><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sexlmcs.com/flu202021" TargetMode="External"/><Relationship Id="rId22" Type="http://schemas.openxmlformats.org/officeDocument/2006/relationships/hyperlink" Target="https://www.gov.uk/government/publications/wuhan-novel-coronavirus-infection-prevention-and-control" TargetMode="External"/><Relationship Id="rId27" Type="http://schemas.openxmlformats.org/officeDocument/2006/relationships/image" Target="media/image2.emf"/><Relationship Id="rId30" Type="http://schemas.openxmlformats.org/officeDocument/2006/relationships/image" Target="media/image3.emf"/><Relationship Id="rId35" Type="http://schemas.openxmlformats.org/officeDocument/2006/relationships/oleObject" Target="embeddings/oleObject5.bin"/><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ngland.nhs.uk/coronavirus/wp-content/uploads/sites/52/2020/06/clinical-guidance-for-hcps-on-imms-for-covid-19.pdf" TargetMode="External"/><Relationship Id="rId17" Type="http://schemas.openxmlformats.org/officeDocument/2006/relationships/hyperlink" Target="https://www.bma.org.uk/media/1592/bma-patient-group-and-patient-specific-directions-jan-2016.pdf" TargetMode="External"/><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image" Target="media/image6.emf"/><Relationship Id="rId46" Type="http://schemas.openxmlformats.org/officeDocument/2006/relationships/fontTable" Target="fontTable.xml"/><Relationship Id="rId20" Type="http://schemas.openxmlformats.org/officeDocument/2006/relationships/hyperlink" Target="https://www.cqc.org.uk/guidance-providers/gps/nigels-surgery-17-vaccine-storage-fridges-gp-practices" TargetMode="External"/><Relationship Id="rId41" Type="http://schemas.openxmlformats.org/officeDocument/2006/relationships/hyperlink" Target="https://assets.publishing.service.gov.uk/government/uploads/system/uploads/attachment_data/file/423246/Guidance_for_pharmacist_on_repealed_exemptio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ov.uk/government/collections/immunisation-against-infectious-disease-thegreen-boo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24BCA4EFE78D40BF7B321F4010303D" ma:contentTypeVersion="5" ma:contentTypeDescription="Create a new document." ma:contentTypeScope="" ma:versionID="2c1d738b4210ef6928d4308fb588c253">
  <xsd:schema xmlns:xsd="http://www.w3.org/2001/XMLSchema" xmlns:xs="http://www.w3.org/2001/XMLSchema" xmlns:p="http://schemas.microsoft.com/office/2006/metadata/properties" xmlns:ns3="0791e5bf-4a1a-4dcd-9f14-9f184082a356" xmlns:ns4="9e29c54b-2997-499e-80c8-670914c8fe1b" targetNamespace="http://schemas.microsoft.com/office/2006/metadata/properties" ma:root="true" ma:fieldsID="29c8cf253ab5c8836cda00ab8b0ac9d9" ns3:_="" ns4:_="">
    <xsd:import namespace="0791e5bf-4a1a-4dcd-9f14-9f184082a356"/>
    <xsd:import namespace="9e29c54b-2997-499e-80c8-670914c8fe1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1e5bf-4a1a-4dcd-9f14-9f184082a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29c54b-2997-499e-80c8-670914c8fe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1B9981-3738-4C3D-BE3D-0C80560D3C96}">
  <ds:schemaRefs>
    <ds:schemaRef ds:uri="http://schemas.microsoft.com/sharepoint/v3/contenttype/forms"/>
  </ds:schemaRefs>
</ds:datastoreItem>
</file>

<file path=customXml/itemProps2.xml><?xml version="1.0" encoding="utf-8"?>
<ds:datastoreItem xmlns:ds="http://schemas.openxmlformats.org/officeDocument/2006/customXml" ds:itemID="{F24CC729-B6F7-4060-9969-9CA929CCA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1e5bf-4a1a-4dcd-9f14-9f184082a356"/>
    <ds:schemaRef ds:uri="9e29c54b-2997-499e-80c8-670914c8f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D3152-FEFD-451B-8D26-6074349EABB8}">
  <ds:schemaRefs>
    <ds:schemaRef ds:uri="http://schemas.openxmlformats.org/officeDocument/2006/bibliography"/>
  </ds:schemaRefs>
</ds:datastoreItem>
</file>

<file path=customXml/itemProps4.xml><?xml version="1.0" encoding="utf-8"?>
<ds:datastoreItem xmlns:ds="http://schemas.openxmlformats.org/officeDocument/2006/customXml" ds:itemID="{EFA2FA3C-6CC9-4D53-92D3-BA8C7A32A7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5582</Words>
  <Characters>31820</Characters>
  <Application>Microsoft Office Word</Application>
  <DocSecurity>8</DocSecurity>
  <Lines>265</Lines>
  <Paragraphs>74</Paragraphs>
  <ScaleCrop>false</ScaleCrop>
  <HeadingPairs>
    <vt:vector size="2" baseType="variant">
      <vt:variant>
        <vt:lpstr>Title</vt:lpstr>
      </vt:variant>
      <vt:variant>
        <vt:i4>1</vt:i4>
      </vt:variant>
    </vt:vector>
  </HeadingPairs>
  <TitlesOfParts>
    <vt:vector size="1" baseType="lpstr">
      <vt:lpstr>Seasonal Flu Delivery Guide</vt:lpstr>
    </vt:vector>
  </TitlesOfParts>
  <Manager>SSLMCS</Manager>
  <Company/>
  <LinksUpToDate>false</LinksUpToDate>
  <CharactersWithSpaces>37328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Seasonal Flu Delivery Guide</dc:title>
  <dc:subject>Flu 2020-21</dc:subject>
  <dc:creator>Sarah Parsons;Julie Freeman</dc:creator>
  <cp:keywords>COVID-19</cp:keywords>
  <dc:description/>
  <cp:lastModifiedBy>Sandra Rodbourne</cp:lastModifiedBy>
  <cp:revision>2</cp:revision>
  <cp:lastPrinted>2020-08-13T10:16:00Z</cp:lastPrinted>
  <dcterms:created xsi:type="dcterms:W3CDTF">2020-08-13T10:17:00Z</dcterms:created>
  <dcterms:modified xsi:type="dcterms:W3CDTF">2020-08-13T10:17:00Z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0x0101001D24BCA4EFE78D40BF7B321F4010303D</vt:lpwstr>
  </property>
</Properties>
</file>