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BEC71" w14:textId="5E9916A3" w:rsidR="000D4E86" w:rsidRPr="008172AB" w:rsidRDefault="00A8094E" w:rsidP="001B39D5">
      <w:pPr>
        <w:tabs>
          <w:tab w:val="left" w:pos="1455"/>
        </w:tabs>
        <w:spacing w:after="156" w:line="259" w:lineRule="auto"/>
        <w:ind w:left="0" w:right="169" w:firstLine="0"/>
        <w:rPr>
          <w:rFonts w:asciiTheme="minorBidi" w:hAnsiTheme="minorBidi" w:cstheme="minorBidi"/>
          <w:sz w:val="56"/>
          <w:szCs w:val="56"/>
        </w:rPr>
      </w:pPr>
      <w:bookmarkStart w:id="0" w:name="_GoBack"/>
      <w:bookmarkEnd w:id="0"/>
      <w:r w:rsidRPr="008172AB">
        <w:rPr>
          <w:rFonts w:asciiTheme="minorBidi" w:hAnsiTheme="minorBidi" w:cstheme="minorBidi"/>
          <w:noProof/>
          <w:sz w:val="56"/>
          <w:szCs w:val="56"/>
        </w:rPr>
        <w:drawing>
          <wp:anchor distT="0" distB="0" distL="114300" distR="114300" simplePos="0" relativeHeight="251658240" behindDoc="0" locked="0" layoutInCell="1" allowOverlap="1" wp14:anchorId="42CAB0FD" wp14:editId="7D08F7EC">
            <wp:simplePos x="0" y="0"/>
            <wp:positionH relativeFrom="column">
              <wp:posOffset>4653280</wp:posOffset>
            </wp:positionH>
            <wp:positionV relativeFrom="paragraph">
              <wp:posOffset>0</wp:posOffset>
            </wp:positionV>
            <wp:extent cx="1995170" cy="790575"/>
            <wp:effectExtent l="0" t="0" r="5080" b="9525"/>
            <wp:wrapThrough wrapText="bothSides">
              <wp:wrapPolygon edited="0">
                <wp:start x="0" y="0"/>
                <wp:lineTo x="0" y="21340"/>
                <wp:lineTo x="21449" y="21340"/>
                <wp:lineTo x="2144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95170" cy="790575"/>
                    </a:xfrm>
                    <a:prstGeom prst="rect">
                      <a:avLst/>
                    </a:prstGeom>
                  </pic:spPr>
                </pic:pic>
              </a:graphicData>
            </a:graphic>
            <wp14:sizeRelV relativeFrom="margin">
              <wp14:pctHeight>0</wp14:pctHeight>
            </wp14:sizeRelV>
          </wp:anchor>
        </w:drawing>
      </w:r>
      <w:r w:rsidR="00175B7F" w:rsidRPr="008172AB">
        <w:rPr>
          <w:rFonts w:asciiTheme="minorBidi" w:hAnsiTheme="minorBidi" w:cstheme="minorBidi"/>
          <w:sz w:val="56"/>
          <w:szCs w:val="56"/>
        </w:rPr>
        <w:t>THE LMC LINE</w:t>
      </w:r>
    </w:p>
    <w:p w14:paraId="49EA90E1" w14:textId="77553D1C" w:rsidR="000D4E86" w:rsidRPr="00543E57" w:rsidRDefault="000F6A0A" w:rsidP="00543E57">
      <w:pPr>
        <w:spacing w:after="24" w:line="259" w:lineRule="auto"/>
        <w:ind w:left="567" w:right="169" w:firstLine="0"/>
        <w:rPr>
          <w:rFonts w:asciiTheme="minorBidi" w:hAnsiTheme="minorBidi" w:cstheme="minorBidi"/>
          <w:szCs w:val="20"/>
        </w:rPr>
      </w:pPr>
      <w:r w:rsidRPr="00543E57">
        <w:rPr>
          <w:rFonts w:asciiTheme="minorBidi" w:hAnsiTheme="minorBidi" w:cstheme="minorBidi"/>
          <w:szCs w:val="20"/>
        </w:rPr>
        <w:t xml:space="preserve">   </w:t>
      </w:r>
      <w:r w:rsidR="00E87832" w:rsidRPr="00543E57">
        <w:rPr>
          <w:rFonts w:asciiTheme="minorBidi" w:hAnsiTheme="minorBidi" w:cstheme="minorBidi"/>
          <w:szCs w:val="20"/>
        </w:rPr>
        <w:t xml:space="preserve">  </w:t>
      </w:r>
    </w:p>
    <w:p w14:paraId="5869014C" w14:textId="77777777" w:rsidR="00A8094E" w:rsidRPr="00543E57" w:rsidRDefault="00E87832" w:rsidP="00543E57">
      <w:pPr>
        <w:tabs>
          <w:tab w:val="center" w:pos="567"/>
          <w:tab w:val="center" w:pos="3314"/>
          <w:tab w:val="center" w:pos="6366"/>
        </w:tabs>
        <w:spacing w:after="0" w:line="259" w:lineRule="auto"/>
        <w:ind w:left="0" w:firstLine="0"/>
        <w:rPr>
          <w:rFonts w:asciiTheme="minorBidi" w:hAnsiTheme="minorBidi" w:cstheme="minorBidi"/>
          <w:szCs w:val="20"/>
          <w:vertAlign w:val="subscript"/>
        </w:rPr>
      </w:pPr>
      <w:r w:rsidRPr="00543E57">
        <w:rPr>
          <w:rFonts w:asciiTheme="minorBidi" w:eastAsia="Calibri" w:hAnsiTheme="minorBidi" w:cstheme="minorBidi"/>
          <w:szCs w:val="20"/>
        </w:rPr>
        <w:t xml:space="preserve"> </w:t>
      </w:r>
      <w:r w:rsidRPr="00543E57">
        <w:rPr>
          <w:rFonts w:asciiTheme="minorBidi" w:eastAsia="Calibri" w:hAnsiTheme="minorBidi" w:cstheme="minorBidi"/>
          <w:szCs w:val="20"/>
        </w:rPr>
        <w:tab/>
      </w:r>
      <w:r w:rsidRPr="00543E57">
        <w:rPr>
          <w:rFonts w:asciiTheme="minorBidi" w:hAnsiTheme="minorBidi" w:cstheme="minorBidi"/>
          <w:szCs w:val="20"/>
          <w:vertAlign w:val="subscript"/>
        </w:rPr>
        <w:t xml:space="preserve">  </w:t>
      </w:r>
    </w:p>
    <w:p w14:paraId="24033367" w14:textId="0D3F41FC" w:rsidR="00A8094E" w:rsidRPr="00543E57" w:rsidRDefault="00E87832" w:rsidP="00543E57">
      <w:pPr>
        <w:tabs>
          <w:tab w:val="center" w:pos="567"/>
          <w:tab w:val="center" w:pos="3314"/>
          <w:tab w:val="center" w:pos="6366"/>
        </w:tabs>
        <w:spacing w:after="0" w:line="259" w:lineRule="auto"/>
        <w:ind w:left="0" w:firstLine="0"/>
        <w:rPr>
          <w:rFonts w:asciiTheme="minorBidi" w:hAnsiTheme="minorBidi" w:cstheme="minorBidi"/>
          <w:szCs w:val="20"/>
          <w:vertAlign w:val="subscript"/>
        </w:rPr>
      </w:pPr>
      <w:r w:rsidRPr="00543E57">
        <w:rPr>
          <w:rFonts w:asciiTheme="minorBidi" w:hAnsiTheme="minorBidi" w:cstheme="minorBidi"/>
          <w:szCs w:val="20"/>
          <w:vertAlign w:val="subscript"/>
        </w:rPr>
        <w:tab/>
      </w:r>
    </w:p>
    <w:p w14:paraId="3D6C89CF" w14:textId="77777777" w:rsidR="001B39D5" w:rsidRDefault="001B39D5" w:rsidP="00543E57">
      <w:pPr>
        <w:tabs>
          <w:tab w:val="center" w:pos="567"/>
          <w:tab w:val="center" w:pos="3314"/>
          <w:tab w:val="center" w:pos="6366"/>
        </w:tabs>
        <w:spacing w:after="0" w:line="259" w:lineRule="auto"/>
        <w:ind w:left="0" w:firstLine="0"/>
        <w:rPr>
          <w:rFonts w:asciiTheme="minorBidi" w:eastAsia="Gill Sans MT" w:hAnsiTheme="minorBidi" w:cstheme="minorBidi"/>
          <w:b/>
          <w:szCs w:val="20"/>
        </w:rPr>
      </w:pPr>
    </w:p>
    <w:p w14:paraId="1F750B7D" w14:textId="1C3823A8" w:rsidR="004154D2" w:rsidRPr="00543E57" w:rsidRDefault="00A8094E" w:rsidP="00543E57">
      <w:pPr>
        <w:tabs>
          <w:tab w:val="center" w:pos="567"/>
          <w:tab w:val="center" w:pos="3314"/>
          <w:tab w:val="center" w:pos="6366"/>
        </w:tabs>
        <w:spacing w:after="0" w:line="259" w:lineRule="auto"/>
        <w:ind w:left="0" w:firstLine="0"/>
        <w:rPr>
          <w:rFonts w:asciiTheme="minorBidi" w:hAnsiTheme="minorBidi" w:cstheme="minorBidi"/>
          <w:szCs w:val="20"/>
        </w:rPr>
      </w:pPr>
      <w:r w:rsidRPr="00543E57">
        <w:rPr>
          <w:rFonts w:asciiTheme="minorBidi" w:eastAsia="Calibri" w:hAnsiTheme="minorBidi" w:cstheme="minorBidi"/>
          <w:szCs w:val="20"/>
        </w:rPr>
        <w:tab/>
      </w:r>
      <w:r w:rsidRPr="00543E57">
        <w:rPr>
          <w:rFonts w:asciiTheme="minorBidi" w:eastAsia="Gill Sans MT" w:hAnsiTheme="minorBidi" w:cstheme="minorBidi"/>
          <w:szCs w:val="20"/>
        </w:rPr>
        <w:t>No.13</w:t>
      </w:r>
      <w:r w:rsidR="008C280B">
        <w:rPr>
          <w:rFonts w:asciiTheme="minorBidi" w:eastAsia="Gill Sans MT" w:hAnsiTheme="minorBidi" w:cstheme="minorBidi"/>
          <w:szCs w:val="20"/>
        </w:rPr>
        <w:t>5</w:t>
      </w:r>
      <w:r w:rsidRPr="00543E57">
        <w:rPr>
          <w:rFonts w:asciiTheme="minorBidi" w:eastAsia="Gill Sans MT" w:hAnsiTheme="minorBidi" w:cstheme="minorBidi"/>
          <w:szCs w:val="20"/>
        </w:rPr>
        <w:t xml:space="preserve"> </w:t>
      </w:r>
      <w:r w:rsidR="00724F18">
        <w:rPr>
          <w:rFonts w:asciiTheme="minorBidi" w:eastAsia="Gill Sans MT" w:hAnsiTheme="minorBidi" w:cstheme="minorBidi"/>
          <w:szCs w:val="20"/>
        </w:rPr>
        <w:t xml:space="preserve">November </w:t>
      </w:r>
      <w:r w:rsidRPr="00543E57">
        <w:rPr>
          <w:rFonts w:asciiTheme="minorBidi" w:eastAsia="Gill Sans MT" w:hAnsiTheme="minorBidi" w:cstheme="minorBidi"/>
          <w:szCs w:val="20"/>
        </w:rPr>
        <w:t>201</w:t>
      </w:r>
      <w:r w:rsidR="00D83189" w:rsidRPr="00543E57">
        <w:rPr>
          <w:rFonts w:asciiTheme="minorBidi" w:eastAsia="Gill Sans MT" w:hAnsiTheme="minorBidi" w:cstheme="minorBidi"/>
          <w:szCs w:val="20"/>
        </w:rPr>
        <w:t>8</w:t>
      </w:r>
      <w:r w:rsidRPr="00543E57">
        <w:rPr>
          <w:rFonts w:asciiTheme="minorBidi" w:hAnsiTheme="minorBidi" w:cstheme="minorBidi"/>
          <w:szCs w:val="20"/>
        </w:rPr>
        <w:t xml:space="preserve">  </w:t>
      </w:r>
      <w:r w:rsidRPr="00543E57">
        <w:rPr>
          <w:rFonts w:asciiTheme="minorBidi" w:hAnsiTheme="minorBidi" w:cstheme="minorBidi"/>
          <w:szCs w:val="20"/>
          <w:vertAlign w:val="subscript"/>
        </w:rPr>
        <w:t xml:space="preserve"> </w:t>
      </w:r>
      <w:r w:rsidRPr="00543E57">
        <w:rPr>
          <w:rFonts w:asciiTheme="minorBidi" w:hAnsiTheme="minorBidi" w:cstheme="minorBidi"/>
          <w:szCs w:val="20"/>
        </w:rPr>
        <w:t xml:space="preserve">          </w:t>
      </w:r>
      <w:r w:rsidR="004154D2" w:rsidRPr="00543E57">
        <w:rPr>
          <w:rFonts w:asciiTheme="minorBidi" w:hAnsiTheme="minorBidi" w:cstheme="minorBidi"/>
          <w:szCs w:val="20"/>
        </w:rPr>
        <w:tab/>
      </w:r>
      <w:r w:rsidR="004154D2" w:rsidRPr="00543E57">
        <w:rPr>
          <w:rFonts w:asciiTheme="minorBidi" w:hAnsiTheme="minorBidi" w:cstheme="minorBidi"/>
          <w:b/>
          <w:szCs w:val="20"/>
        </w:rPr>
        <w:t xml:space="preserve">             </w:t>
      </w:r>
      <w:r w:rsidR="001B39D5">
        <w:rPr>
          <w:rFonts w:asciiTheme="minorBidi" w:hAnsiTheme="minorBidi" w:cstheme="minorBidi"/>
          <w:b/>
          <w:szCs w:val="20"/>
        </w:rPr>
        <w:t xml:space="preserve">       </w:t>
      </w:r>
      <w:r w:rsidR="00175B7F">
        <w:rPr>
          <w:rFonts w:asciiTheme="minorBidi" w:hAnsiTheme="minorBidi" w:cstheme="minorBidi"/>
          <w:b/>
          <w:szCs w:val="20"/>
        </w:rPr>
        <w:t xml:space="preserve">              </w:t>
      </w:r>
      <w:r w:rsidR="004154D2" w:rsidRPr="00543E57">
        <w:rPr>
          <w:rFonts w:asciiTheme="minorBidi" w:hAnsiTheme="minorBidi" w:cstheme="minorBidi"/>
          <w:b/>
          <w:szCs w:val="20"/>
        </w:rPr>
        <w:t xml:space="preserve"> </w:t>
      </w:r>
      <w:r w:rsidR="00175B7F">
        <w:rPr>
          <w:rFonts w:asciiTheme="minorBidi" w:hAnsiTheme="minorBidi" w:cstheme="minorBidi"/>
          <w:b/>
          <w:szCs w:val="20"/>
        </w:rPr>
        <w:tab/>
        <w:t xml:space="preserve">        </w:t>
      </w:r>
      <w:r w:rsidR="004154D2" w:rsidRPr="00543E57">
        <w:rPr>
          <w:rFonts w:asciiTheme="minorBidi" w:hAnsiTheme="minorBidi" w:cstheme="minorBidi"/>
          <w:b/>
          <w:szCs w:val="20"/>
        </w:rPr>
        <w:t xml:space="preserve">  </w:t>
      </w:r>
      <w:r w:rsidR="000F6A0A" w:rsidRPr="00543E57">
        <w:rPr>
          <w:rFonts w:asciiTheme="minorBidi" w:eastAsia="Calibri" w:hAnsiTheme="minorBidi" w:cstheme="minorBidi"/>
          <w:b/>
          <w:szCs w:val="20"/>
        </w:rPr>
        <w:t>@</w:t>
      </w:r>
      <w:proofErr w:type="spellStart"/>
      <w:r w:rsidR="000F6A0A" w:rsidRPr="00543E57">
        <w:rPr>
          <w:rFonts w:asciiTheme="minorBidi" w:eastAsia="Calibri" w:hAnsiTheme="minorBidi" w:cstheme="minorBidi"/>
          <w:b/>
          <w:szCs w:val="20"/>
        </w:rPr>
        <w:t>sslmcs</w:t>
      </w:r>
      <w:proofErr w:type="spellEnd"/>
      <w:r w:rsidR="00175B7F">
        <w:rPr>
          <w:rFonts w:asciiTheme="minorBidi" w:eastAsia="Calibri" w:hAnsiTheme="minorBidi" w:cstheme="minorBidi"/>
          <w:b/>
          <w:szCs w:val="20"/>
        </w:rPr>
        <w:t xml:space="preserve">                       </w:t>
      </w:r>
      <w:r w:rsidR="001B39D5" w:rsidRPr="00543E57">
        <w:rPr>
          <w:rFonts w:asciiTheme="minorBidi" w:eastAsia="Calibri" w:hAnsiTheme="minorBidi" w:cstheme="minorBidi"/>
          <w:b/>
          <w:szCs w:val="20"/>
        </w:rPr>
        <w:t xml:space="preserve">www.sslmcs.co.uk  </w:t>
      </w:r>
      <w:r w:rsidR="001B39D5" w:rsidRPr="00543E57">
        <w:rPr>
          <w:rFonts w:asciiTheme="minorBidi" w:hAnsiTheme="minorBidi" w:cstheme="minorBidi"/>
          <w:b/>
          <w:szCs w:val="20"/>
        </w:rPr>
        <w:t xml:space="preserve"> </w:t>
      </w:r>
      <w:r w:rsidR="00175B7F">
        <w:rPr>
          <w:rFonts w:asciiTheme="minorBidi" w:hAnsiTheme="minorBidi" w:cstheme="minorBidi"/>
          <w:b/>
          <w:szCs w:val="20"/>
        </w:rPr>
        <w:t xml:space="preserve"> </w:t>
      </w:r>
    </w:p>
    <w:p w14:paraId="4732147F" w14:textId="6E6A882B" w:rsidR="000D4E86" w:rsidRPr="00543E57" w:rsidRDefault="004154D2" w:rsidP="00543E57">
      <w:pPr>
        <w:tabs>
          <w:tab w:val="center" w:pos="568"/>
          <w:tab w:val="center" w:pos="6367"/>
          <w:tab w:val="center" w:pos="8907"/>
        </w:tabs>
        <w:spacing w:after="83" w:line="259" w:lineRule="auto"/>
        <w:ind w:left="0" w:firstLine="0"/>
        <w:rPr>
          <w:rFonts w:asciiTheme="minorBidi" w:hAnsiTheme="minorBidi" w:cstheme="minorBidi"/>
          <w:b/>
          <w:szCs w:val="20"/>
        </w:rPr>
      </w:pPr>
      <w:r w:rsidRPr="00543E57">
        <w:rPr>
          <w:rFonts w:asciiTheme="minorBidi" w:eastAsia="Calibri" w:hAnsiTheme="minorBidi" w:cstheme="minorBidi"/>
          <w:b/>
          <w:szCs w:val="20"/>
        </w:rPr>
        <w:tab/>
      </w:r>
      <w:r w:rsidRPr="00543E57">
        <w:rPr>
          <w:rFonts w:asciiTheme="minorBidi" w:eastAsia="Calibri" w:hAnsiTheme="minorBidi" w:cstheme="minorBidi"/>
          <w:b/>
          <w:szCs w:val="20"/>
        </w:rPr>
        <w:tab/>
      </w:r>
      <w:r w:rsidRPr="00543E57">
        <w:rPr>
          <w:rFonts w:asciiTheme="minorBidi" w:eastAsia="Calibri" w:hAnsiTheme="minorBidi" w:cstheme="minorBidi"/>
          <w:b/>
          <w:szCs w:val="20"/>
        </w:rPr>
        <w:tab/>
      </w:r>
      <w:r w:rsidR="00E87832" w:rsidRPr="00543E57">
        <w:rPr>
          <w:rFonts w:asciiTheme="minorBidi" w:hAnsiTheme="minorBidi" w:cstheme="minorBidi"/>
          <w:b/>
          <w:szCs w:val="20"/>
        </w:rPr>
        <w:t xml:space="preserve"> </w:t>
      </w:r>
    </w:p>
    <w:p w14:paraId="674923E0" w14:textId="77777777" w:rsidR="000D4E86" w:rsidRPr="00543E57" w:rsidRDefault="00E87832" w:rsidP="00543E57">
      <w:pPr>
        <w:spacing w:after="0" w:line="259" w:lineRule="auto"/>
        <w:ind w:left="122" w:firstLine="0"/>
        <w:rPr>
          <w:rFonts w:asciiTheme="minorBidi" w:hAnsiTheme="minorBidi" w:cstheme="minorBidi"/>
          <w:szCs w:val="20"/>
        </w:rPr>
      </w:pPr>
      <w:r w:rsidRPr="00543E57">
        <w:rPr>
          <w:rFonts w:asciiTheme="minorBidi" w:eastAsia="Gill Sans MT" w:hAnsiTheme="minorBidi" w:cstheme="minorBidi"/>
          <w:b/>
          <w:szCs w:val="20"/>
        </w:rPr>
        <w:t xml:space="preserve">    </w:t>
      </w:r>
      <w:r w:rsidRPr="00543E57">
        <w:rPr>
          <w:rFonts w:asciiTheme="minorBidi" w:eastAsia="Gill Sans MT" w:hAnsiTheme="minorBidi" w:cstheme="minorBidi"/>
          <w:b/>
          <w:szCs w:val="20"/>
        </w:rPr>
        <w:tab/>
        <w:t xml:space="preserve">    </w:t>
      </w:r>
      <w:r w:rsidRPr="00543E57">
        <w:rPr>
          <w:rFonts w:asciiTheme="minorBidi" w:eastAsia="Gill Sans MT" w:hAnsiTheme="minorBidi" w:cstheme="minorBidi"/>
          <w:b/>
          <w:szCs w:val="20"/>
        </w:rPr>
        <w:tab/>
        <w:t xml:space="preserve">    </w:t>
      </w:r>
      <w:r w:rsidRPr="00543E57">
        <w:rPr>
          <w:rFonts w:asciiTheme="minorBidi" w:eastAsia="Gill Sans MT" w:hAnsiTheme="minorBidi" w:cstheme="minorBidi"/>
          <w:b/>
          <w:szCs w:val="20"/>
        </w:rPr>
        <w:tab/>
        <w:t xml:space="preserve"> </w:t>
      </w:r>
      <w:r w:rsidRPr="00543E57">
        <w:rPr>
          <w:rFonts w:asciiTheme="minorBidi" w:hAnsiTheme="minorBidi" w:cstheme="minorBidi"/>
          <w:szCs w:val="20"/>
        </w:rPr>
        <w:t xml:space="preserve">   </w:t>
      </w:r>
    </w:p>
    <w:tbl>
      <w:tblPr>
        <w:tblStyle w:val="TableGrid"/>
        <w:tblW w:w="10430" w:type="dxa"/>
        <w:tblInd w:w="29" w:type="dxa"/>
        <w:tblCellMar>
          <w:top w:w="31" w:type="dxa"/>
          <w:left w:w="108" w:type="dxa"/>
          <w:right w:w="84" w:type="dxa"/>
        </w:tblCellMar>
        <w:tblLook w:val="04A0" w:firstRow="1" w:lastRow="0" w:firstColumn="1" w:lastColumn="0" w:noHBand="0" w:noVBand="1"/>
      </w:tblPr>
      <w:tblGrid>
        <w:gridCol w:w="4647"/>
        <w:gridCol w:w="778"/>
        <w:gridCol w:w="4191"/>
        <w:gridCol w:w="814"/>
      </w:tblGrid>
      <w:tr w:rsidR="000D4E86" w:rsidRPr="00543E57" w14:paraId="00FACDF7" w14:textId="77777777">
        <w:trPr>
          <w:trHeight w:val="319"/>
        </w:trPr>
        <w:tc>
          <w:tcPr>
            <w:tcW w:w="4647" w:type="dxa"/>
            <w:tcBorders>
              <w:top w:val="single" w:sz="4" w:space="0" w:color="000000"/>
              <w:left w:val="single" w:sz="4" w:space="0" w:color="000000"/>
              <w:bottom w:val="single" w:sz="4" w:space="0" w:color="000000"/>
              <w:right w:val="single" w:sz="4" w:space="0" w:color="000000"/>
            </w:tcBorders>
          </w:tcPr>
          <w:p w14:paraId="7BF23D1C" w14:textId="5212EB03" w:rsidR="000D4E86" w:rsidRPr="00543E57" w:rsidRDefault="00583401" w:rsidP="00543E57">
            <w:pPr>
              <w:spacing w:after="0" w:line="259" w:lineRule="auto"/>
              <w:rPr>
                <w:rFonts w:asciiTheme="minorBidi" w:hAnsiTheme="minorBidi" w:cstheme="minorBidi"/>
                <w:b/>
                <w:bCs/>
                <w:szCs w:val="20"/>
              </w:rPr>
            </w:pPr>
            <w:r>
              <w:rPr>
                <w:rFonts w:asciiTheme="minorBidi" w:hAnsiTheme="minorBidi" w:cstheme="minorBidi"/>
                <w:b/>
                <w:bCs/>
                <w:szCs w:val="20"/>
              </w:rPr>
              <w:t>Pension</w:t>
            </w:r>
            <w:r w:rsidR="00CB2DC2">
              <w:rPr>
                <w:rFonts w:asciiTheme="minorBidi" w:hAnsiTheme="minorBidi" w:cstheme="minorBidi"/>
                <w:b/>
                <w:bCs/>
                <w:szCs w:val="20"/>
              </w:rPr>
              <w:t>s</w:t>
            </w:r>
            <w:r>
              <w:rPr>
                <w:rFonts w:asciiTheme="minorBidi" w:hAnsiTheme="minorBidi" w:cstheme="minorBidi"/>
                <w:b/>
                <w:bCs/>
                <w:szCs w:val="20"/>
              </w:rPr>
              <w:t xml:space="preserve"> </w:t>
            </w:r>
            <w:r w:rsidR="00D23347">
              <w:rPr>
                <w:rFonts w:asciiTheme="minorBidi" w:hAnsiTheme="minorBidi" w:cstheme="minorBidi"/>
                <w:b/>
                <w:bCs/>
                <w:szCs w:val="20"/>
              </w:rPr>
              <w:t>Update</w:t>
            </w:r>
          </w:p>
        </w:tc>
        <w:tc>
          <w:tcPr>
            <w:tcW w:w="778" w:type="dxa"/>
            <w:tcBorders>
              <w:top w:val="single" w:sz="4" w:space="0" w:color="000000"/>
              <w:left w:val="single" w:sz="4" w:space="0" w:color="000000"/>
              <w:bottom w:val="single" w:sz="4" w:space="0" w:color="000000"/>
              <w:right w:val="single" w:sz="4" w:space="0" w:color="000000"/>
            </w:tcBorders>
          </w:tcPr>
          <w:p w14:paraId="171F5B3A" w14:textId="0CBD18FD" w:rsidR="000D4E86" w:rsidRPr="00543E57" w:rsidRDefault="005C15E1" w:rsidP="00543E57">
            <w:pPr>
              <w:spacing w:after="0" w:line="259" w:lineRule="auto"/>
              <w:ind w:left="14" w:firstLine="0"/>
              <w:rPr>
                <w:rFonts w:asciiTheme="minorBidi" w:hAnsiTheme="minorBidi" w:cstheme="minorBidi"/>
                <w:b/>
                <w:bCs/>
                <w:szCs w:val="20"/>
              </w:rPr>
            </w:pPr>
            <w:r>
              <w:rPr>
                <w:rFonts w:asciiTheme="minorBidi" w:hAnsiTheme="minorBidi" w:cstheme="minorBidi"/>
                <w:b/>
                <w:bCs/>
                <w:szCs w:val="20"/>
              </w:rPr>
              <w:t>2</w:t>
            </w:r>
          </w:p>
        </w:tc>
        <w:tc>
          <w:tcPr>
            <w:tcW w:w="4191" w:type="dxa"/>
            <w:tcBorders>
              <w:top w:val="single" w:sz="4" w:space="0" w:color="000000"/>
              <w:left w:val="single" w:sz="4" w:space="0" w:color="000000"/>
              <w:bottom w:val="single" w:sz="4" w:space="0" w:color="000000"/>
              <w:right w:val="single" w:sz="4" w:space="0" w:color="000000"/>
            </w:tcBorders>
          </w:tcPr>
          <w:p w14:paraId="28FB83E2" w14:textId="2137CEF8" w:rsidR="000D4E86" w:rsidRPr="00543E57" w:rsidRDefault="008C280B" w:rsidP="00543E57">
            <w:pPr>
              <w:suppressAutoHyphens/>
              <w:autoSpaceDN w:val="0"/>
              <w:textAlignment w:val="baseline"/>
              <w:rPr>
                <w:rFonts w:asciiTheme="minorBidi" w:hAnsiTheme="minorBidi" w:cstheme="minorBidi"/>
                <w:b/>
                <w:bCs/>
                <w:szCs w:val="20"/>
              </w:rPr>
            </w:pPr>
            <w:r>
              <w:rPr>
                <w:rFonts w:asciiTheme="minorBidi" w:hAnsiTheme="minorBidi" w:cstheme="minorBidi"/>
                <w:b/>
                <w:bCs/>
                <w:szCs w:val="20"/>
              </w:rPr>
              <w:t xml:space="preserve">Influenza </w:t>
            </w:r>
            <w:r w:rsidR="000D46E4">
              <w:rPr>
                <w:rFonts w:asciiTheme="minorBidi" w:hAnsiTheme="minorBidi" w:cstheme="minorBidi"/>
                <w:b/>
                <w:bCs/>
                <w:szCs w:val="20"/>
              </w:rPr>
              <w:t xml:space="preserve">Guidance </w:t>
            </w:r>
          </w:p>
        </w:tc>
        <w:tc>
          <w:tcPr>
            <w:tcW w:w="814" w:type="dxa"/>
            <w:tcBorders>
              <w:top w:val="single" w:sz="4" w:space="0" w:color="000000"/>
              <w:left w:val="single" w:sz="4" w:space="0" w:color="000000"/>
              <w:bottom w:val="single" w:sz="4" w:space="0" w:color="000000"/>
              <w:right w:val="single" w:sz="4" w:space="0" w:color="000000"/>
            </w:tcBorders>
          </w:tcPr>
          <w:p w14:paraId="53FF3756" w14:textId="1BBB38A9" w:rsidR="000D4E86" w:rsidRPr="00543E57" w:rsidRDefault="005C15E1" w:rsidP="00543E5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1</w:t>
            </w:r>
          </w:p>
        </w:tc>
      </w:tr>
      <w:tr w:rsidR="000D4E86" w:rsidRPr="00543E57" w14:paraId="0BC92B69" w14:textId="77777777">
        <w:trPr>
          <w:trHeight w:val="319"/>
        </w:trPr>
        <w:tc>
          <w:tcPr>
            <w:tcW w:w="4647" w:type="dxa"/>
            <w:tcBorders>
              <w:top w:val="single" w:sz="4" w:space="0" w:color="000000"/>
              <w:left w:val="single" w:sz="4" w:space="0" w:color="000000"/>
              <w:bottom w:val="single" w:sz="4" w:space="0" w:color="000000"/>
              <w:right w:val="single" w:sz="4" w:space="0" w:color="000000"/>
            </w:tcBorders>
          </w:tcPr>
          <w:p w14:paraId="30BC298A" w14:textId="076EE695" w:rsidR="000D4E86" w:rsidRPr="00D821FA" w:rsidRDefault="001C7564" w:rsidP="00543E5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Premises Update</w:t>
            </w:r>
          </w:p>
        </w:tc>
        <w:tc>
          <w:tcPr>
            <w:tcW w:w="778" w:type="dxa"/>
            <w:tcBorders>
              <w:top w:val="single" w:sz="4" w:space="0" w:color="000000"/>
              <w:left w:val="single" w:sz="4" w:space="0" w:color="000000"/>
              <w:bottom w:val="single" w:sz="4" w:space="0" w:color="000000"/>
              <w:right w:val="single" w:sz="4" w:space="0" w:color="000000"/>
            </w:tcBorders>
          </w:tcPr>
          <w:p w14:paraId="3D925E70" w14:textId="7426E35F" w:rsidR="000D4E86" w:rsidRPr="00543E57" w:rsidRDefault="00585466" w:rsidP="00543E57">
            <w:pPr>
              <w:spacing w:after="0" w:line="259" w:lineRule="auto"/>
              <w:rPr>
                <w:rFonts w:asciiTheme="minorBidi" w:hAnsiTheme="minorBidi" w:cstheme="minorBidi"/>
                <w:b/>
                <w:bCs/>
                <w:szCs w:val="20"/>
              </w:rPr>
            </w:pPr>
            <w:r>
              <w:rPr>
                <w:rFonts w:asciiTheme="minorBidi" w:hAnsiTheme="minorBidi" w:cstheme="minorBidi"/>
                <w:b/>
                <w:bCs/>
                <w:szCs w:val="20"/>
              </w:rPr>
              <w:t>3</w:t>
            </w:r>
          </w:p>
        </w:tc>
        <w:tc>
          <w:tcPr>
            <w:tcW w:w="4191" w:type="dxa"/>
            <w:tcBorders>
              <w:top w:val="single" w:sz="4" w:space="0" w:color="000000"/>
              <w:left w:val="single" w:sz="4" w:space="0" w:color="000000"/>
              <w:bottom w:val="single" w:sz="4" w:space="0" w:color="000000"/>
              <w:right w:val="single" w:sz="4" w:space="0" w:color="000000"/>
            </w:tcBorders>
          </w:tcPr>
          <w:p w14:paraId="333DC2B8" w14:textId="4644049B" w:rsidR="000D4E86" w:rsidRPr="00543E57" w:rsidRDefault="00B4454F" w:rsidP="00543E57">
            <w:pPr>
              <w:spacing w:after="0" w:line="259" w:lineRule="auto"/>
              <w:ind w:left="0" w:firstLine="0"/>
              <w:rPr>
                <w:rFonts w:asciiTheme="minorBidi" w:hAnsiTheme="minorBidi" w:cstheme="minorBidi"/>
                <w:b/>
                <w:bCs/>
                <w:szCs w:val="20"/>
              </w:rPr>
            </w:pPr>
            <w:r w:rsidRPr="00543E57">
              <w:rPr>
                <w:rFonts w:asciiTheme="minorBidi" w:hAnsiTheme="minorBidi" w:cstheme="minorBidi"/>
                <w:b/>
                <w:bCs/>
                <w:szCs w:val="20"/>
              </w:rPr>
              <w:t xml:space="preserve">PCSE </w:t>
            </w:r>
            <w:r w:rsidR="00175B7F">
              <w:rPr>
                <w:rFonts w:asciiTheme="minorBidi" w:hAnsiTheme="minorBidi" w:cstheme="minorBidi"/>
                <w:b/>
                <w:bCs/>
                <w:szCs w:val="20"/>
              </w:rPr>
              <w:t>Update</w:t>
            </w:r>
          </w:p>
        </w:tc>
        <w:tc>
          <w:tcPr>
            <w:tcW w:w="814" w:type="dxa"/>
            <w:tcBorders>
              <w:top w:val="single" w:sz="4" w:space="0" w:color="000000"/>
              <w:left w:val="single" w:sz="4" w:space="0" w:color="000000"/>
              <w:bottom w:val="single" w:sz="4" w:space="0" w:color="000000"/>
              <w:right w:val="single" w:sz="4" w:space="0" w:color="000000"/>
            </w:tcBorders>
          </w:tcPr>
          <w:p w14:paraId="6363EEB3" w14:textId="4505BA5D" w:rsidR="000D4E86" w:rsidRPr="00543E57" w:rsidRDefault="00585466" w:rsidP="00543E5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4</w:t>
            </w:r>
          </w:p>
        </w:tc>
      </w:tr>
      <w:tr w:rsidR="000D4E86" w:rsidRPr="00543E57" w14:paraId="4A9A0FDD" w14:textId="77777777">
        <w:trPr>
          <w:trHeight w:val="319"/>
        </w:trPr>
        <w:tc>
          <w:tcPr>
            <w:tcW w:w="4647" w:type="dxa"/>
            <w:tcBorders>
              <w:top w:val="single" w:sz="4" w:space="0" w:color="000000"/>
              <w:left w:val="single" w:sz="4" w:space="0" w:color="000000"/>
              <w:bottom w:val="single" w:sz="4" w:space="0" w:color="000000"/>
              <w:right w:val="single" w:sz="4" w:space="0" w:color="000000"/>
            </w:tcBorders>
          </w:tcPr>
          <w:p w14:paraId="3F932194" w14:textId="2EF5D485" w:rsidR="000D4E86" w:rsidRPr="00543E57" w:rsidRDefault="009D77EC" w:rsidP="00543E57">
            <w:pPr>
              <w:spacing w:after="0" w:line="259" w:lineRule="auto"/>
              <w:ind w:left="12" w:firstLine="0"/>
              <w:rPr>
                <w:rFonts w:asciiTheme="minorBidi" w:hAnsiTheme="minorBidi" w:cstheme="minorBidi"/>
                <w:b/>
                <w:bCs/>
                <w:szCs w:val="20"/>
              </w:rPr>
            </w:pPr>
            <w:proofErr w:type="spellStart"/>
            <w:r>
              <w:rPr>
                <w:rFonts w:asciiTheme="minorBidi" w:hAnsiTheme="minorBidi" w:cstheme="minorBidi"/>
                <w:b/>
                <w:bCs/>
                <w:szCs w:val="20"/>
              </w:rPr>
              <w:t>Docman</w:t>
            </w:r>
            <w:proofErr w:type="spellEnd"/>
            <w:r>
              <w:rPr>
                <w:rFonts w:asciiTheme="minorBidi" w:hAnsiTheme="minorBidi" w:cstheme="minorBidi"/>
                <w:b/>
                <w:bCs/>
                <w:szCs w:val="20"/>
              </w:rPr>
              <w:t xml:space="preserve"> Incident</w:t>
            </w:r>
          </w:p>
        </w:tc>
        <w:tc>
          <w:tcPr>
            <w:tcW w:w="778" w:type="dxa"/>
            <w:tcBorders>
              <w:top w:val="single" w:sz="4" w:space="0" w:color="000000"/>
              <w:left w:val="single" w:sz="4" w:space="0" w:color="000000"/>
              <w:bottom w:val="single" w:sz="4" w:space="0" w:color="000000"/>
              <w:right w:val="single" w:sz="4" w:space="0" w:color="000000"/>
            </w:tcBorders>
          </w:tcPr>
          <w:p w14:paraId="0A7BFAB8" w14:textId="78796DC7" w:rsidR="000D4E86" w:rsidRPr="00543E57" w:rsidRDefault="005C15E1" w:rsidP="00543E57">
            <w:pPr>
              <w:spacing w:after="0" w:line="259" w:lineRule="auto"/>
              <w:ind w:left="14" w:firstLine="0"/>
              <w:rPr>
                <w:rFonts w:asciiTheme="minorBidi" w:hAnsiTheme="minorBidi" w:cstheme="minorBidi"/>
                <w:b/>
                <w:bCs/>
                <w:szCs w:val="20"/>
              </w:rPr>
            </w:pPr>
            <w:r>
              <w:rPr>
                <w:rFonts w:asciiTheme="minorBidi" w:hAnsiTheme="minorBidi" w:cstheme="minorBidi"/>
                <w:b/>
                <w:bCs/>
                <w:szCs w:val="20"/>
              </w:rPr>
              <w:t>1</w:t>
            </w:r>
          </w:p>
        </w:tc>
        <w:tc>
          <w:tcPr>
            <w:tcW w:w="4191" w:type="dxa"/>
            <w:tcBorders>
              <w:top w:val="single" w:sz="4" w:space="0" w:color="000000"/>
              <w:left w:val="single" w:sz="4" w:space="0" w:color="000000"/>
              <w:bottom w:val="single" w:sz="4" w:space="0" w:color="000000"/>
              <w:right w:val="single" w:sz="4" w:space="0" w:color="000000"/>
            </w:tcBorders>
          </w:tcPr>
          <w:p w14:paraId="514E110D" w14:textId="27C0C471" w:rsidR="000D4E86" w:rsidRPr="00543E57" w:rsidRDefault="007E554D" w:rsidP="00543E57">
            <w:pPr>
              <w:spacing w:after="0" w:line="259" w:lineRule="auto"/>
              <w:ind w:left="0" w:firstLine="0"/>
              <w:rPr>
                <w:rFonts w:asciiTheme="minorBidi" w:hAnsiTheme="minorBidi" w:cstheme="minorBidi"/>
                <w:b/>
                <w:bCs/>
                <w:szCs w:val="20"/>
              </w:rPr>
            </w:pPr>
            <w:r>
              <w:rPr>
                <w:rFonts w:asciiTheme="minorBidi" w:hAnsiTheme="minorBidi" w:cstheme="minorBidi"/>
                <w:b/>
                <w:bCs/>
                <w:szCs w:val="20"/>
              </w:rPr>
              <w:t>Locum Reimbursement for Phased Return</w:t>
            </w:r>
          </w:p>
        </w:tc>
        <w:tc>
          <w:tcPr>
            <w:tcW w:w="814" w:type="dxa"/>
            <w:tcBorders>
              <w:top w:val="single" w:sz="4" w:space="0" w:color="000000"/>
              <w:left w:val="single" w:sz="4" w:space="0" w:color="000000"/>
              <w:bottom w:val="single" w:sz="4" w:space="0" w:color="000000"/>
              <w:right w:val="single" w:sz="4" w:space="0" w:color="000000"/>
            </w:tcBorders>
          </w:tcPr>
          <w:p w14:paraId="3AF10002" w14:textId="6C1F3D5F" w:rsidR="000D4E86" w:rsidRPr="00543E57" w:rsidRDefault="005C15E1" w:rsidP="00543E5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2</w:t>
            </w:r>
          </w:p>
        </w:tc>
      </w:tr>
      <w:tr w:rsidR="00DA7E23" w:rsidRPr="00543E57" w14:paraId="78E8F497" w14:textId="77777777">
        <w:trPr>
          <w:trHeight w:val="319"/>
        </w:trPr>
        <w:tc>
          <w:tcPr>
            <w:tcW w:w="4647" w:type="dxa"/>
            <w:tcBorders>
              <w:top w:val="single" w:sz="4" w:space="0" w:color="000000"/>
              <w:left w:val="single" w:sz="4" w:space="0" w:color="000000"/>
              <w:bottom w:val="single" w:sz="4" w:space="0" w:color="000000"/>
              <w:right w:val="single" w:sz="4" w:space="0" w:color="000000"/>
            </w:tcBorders>
          </w:tcPr>
          <w:p w14:paraId="135F6189" w14:textId="2F437860" w:rsidR="007F1445" w:rsidRPr="00543E57" w:rsidRDefault="009D77EC" w:rsidP="00543E57">
            <w:pPr>
              <w:spacing w:after="0" w:line="259" w:lineRule="auto"/>
              <w:ind w:left="0" w:firstLine="0"/>
              <w:rPr>
                <w:rFonts w:asciiTheme="minorBidi" w:hAnsiTheme="minorBidi" w:cstheme="minorBidi"/>
                <w:b/>
                <w:bCs/>
                <w:szCs w:val="20"/>
              </w:rPr>
            </w:pPr>
            <w:r>
              <w:rPr>
                <w:rFonts w:asciiTheme="minorBidi" w:hAnsiTheme="minorBidi" w:cstheme="minorBidi"/>
                <w:b/>
                <w:bCs/>
                <w:szCs w:val="20"/>
              </w:rPr>
              <w:t>GP Ret</w:t>
            </w:r>
            <w:r w:rsidR="005C15E1">
              <w:rPr>
                <w:rFonts w:asciiTheme="minorBidi" w:hAnsiTheme="minorBidi" w:cstheme="minorBidi"/>
                <w:b/>
                <w:bCs/>
                <w:szCs w:val="20"/>
              </w:rPr>
              <w:t>ainer</w:t>
            </w:r>
            <w:r>
              <w:rPr>
                <w:rFonts w:asciiTheme="minorBidi" w:hAnsiTheme="minorBidi" w:cstheme="minorBidi"/>
                <w:b/>
                <w:bCs/>
                <w:szCs w:val="20"/>
              </w:rPr>
              <w:t xml:space="preserve"> Scheme</w:t>
            </w:r>
          </w:p>
        </w:tc>
        <w:tc>
          <w:tcPr>
            <w:tcW w:w="778" w:type="dxa"/>
            <w:tcBorders>
              <w:top w:val="single" w:sz="4" w:space="0" w:color="000000"/>
              <w:left w:val="single" w:sz="4" w:space="0" w:color="000000"/>
              <w:bottom w:val="single" w:sz="4" w:space="0" w:color="000000"/>
              <w:right w:val="single" w:sz="4" w:space="0" w:color="000000"/>
            </w:tcBorders>
          </w:tcPr>
          <w:p w14:paraId="4D2D8CDA" w14:textId="32956BAB" w:rsidR="00DA7E23" w:rsidRPr="00543E57" w:rsidRDefault="005C15E1" w:rsidP="00543E57">
            <w:pPr>
              <w:spacing w:after="0" w:line="259" w:lineRule="auto"/>
              <w:ind w:left="14" w:firstLine="0"/>
              <w:rPr>
                <w:rFonts w:asciiTheme="minorBidi" w:hAnsiTheme="minorBidi" w:cstheme="minorBidi"/>
                <w:b/>
                <w:bCs/>
                <w:szCs w:val="20"/>
              </w:rPr>
            </w:pPr>
            <w:r>
              <w:rPr>
                <w:rFonts w:asciiTheme="minorBidi" w:hAnsiTheme="minorBidi" w:cstheme="minorBidi"/>
                <w:b/>
                <w:bCs/>
                <w:szCs w:val="20"/>
              </w:rPr>
              <w:t>3</w:t>
            </w:r>
          </w:p>
        </w:tc>
        <w:tc>
          <w:tcPr>
            <w:tcW w:w="4191" w:type="dxa"/>
            <w:tcBorders>
              <w:top w:val="single" w:sz="4" w:space="0" w:color="000000"/>
              <w:left w:val="single" w:sz="4" w:space="0" w:color="000000"/>
              <w:bottom w:val="single" w:sz="4" w:space="0" w:color="000000"/>
              <w:right w:val="single" w:sz="4" w:space="0" w:color="000000"/>
            </w:tcBorders>
          </w:tcPr>
          <w:p w14:paraId="678156FE" w14:textId="7842E99B" w:rsidR="00DA7E23" w:rsidRPr="00543E57" w:rsidRDefault="009D77EC" w:rsidP="00543E57">
            <w:pPr>
              <w:spacing w:after="0" w:line="259" w:lineRule="auto"/>
              <w:ind w:left="0" w:firstLine="0"/>
              <w:rPr>
                <w:rFonts w:asciiTheme="minorBidi" w:hAnsiTheme="minorBidi" w:cstheme="minorBidi"/>
                <w:b/>
                <w:szCs w:val="20"/>
              </w:rPr>
            </w:pPr>
            <w:r>
              <w:rPr>
                <w:rFonts w:asciiTheme="minorBidi" w:hAnsiTheme="minorBidi" w:cstheme="minorBidi"/>
                <w:b/>
                <w:szCs w:val="20"/>
              </w:rPr>
              <w:t>GMC Guidance: Reflective Practice</w:t>
            </w:r>
          </w:p>
        </w:tc>
        <w:tc>
          <w:tcPr>
            <w:tcW w:w="814" w:type="dxa"/>
            <w:tcBorders>
              <w:top w:val="single" w:sz="4" w:space="0" w:color="000000"/>
              <w:left w:val="single" w:sz="4" w:space="0" w:color="000000"/>
              <w:bottom w:val="single" w:sz="4" w:space="0" w:color="000000"/>
              <w:right w:val="single" w:sz="4" w:space="0" w:color="000000"/>
            </w:tcBorders>
          </w:tcPr>
          <w:p w14:paraId="67F33945" w14:textId="6CB02245" w:rsidR="00DA7E23" w:rsidRPr="00543E57" w:rsidRDefault="005C15E1" w:rsidP="00543E5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4</w:t>
            </w:r>
          </w:p>
        </w:tc>
      </w:tr>
      <w:tr w:rsidR="008511A6" w:rsidRPr="00543E57" w14:paraId="766306DA" w14:textId="77777777">
        <w:trPr>
          <w:trHeight w:val="319"/>
        </w:trPr>
        <w:tc>
          <w:tcPr>
            <w:tcW w:w="4647" w:type="dxa"/>
            <w:tcBorders>
              <w:top w:val="single" w:sz="4" w:space="0" w:color="000000"/>
              <w:left w:val="single" w:sz="4" w:space="0" w:color="000000"/>
              <w:bottom w:val="single" w:sz="4" w:space="0" w:color="000000"/>
              <w:right w:val="single" w:sz="4" w:space="0" w:color="000000"/>
            </w:tcBorders>
          </w:tcPr>
          <w:p w14:paraId="1BFC2D9C" w14:textId="60A42AAB" w:rsidR="008511A6" w:rsidRPr="00543E57" w:rsidRDefault="00AA46F8" w:rsidP="00543E57">
            <w:pPr>
              <w:spacing w:after="0" w:line="259" w:lineRule="auto"/>
              <w:ind w:left="12" w:firstLine="0"/>
              <w:rPr>
                <w:rFonts w:asciiTheme="minorBidi" w:hAnsiTheme="minorBidi" w:cstheme="minorBidi"/>
                <w:b/>
                <w:bCs/>
                <w:szCs w:val="20"/>
              </w:rPr>
            </w:pPr>
            <w:r w:rsidRPr="00543E57">
              <w:rPr>
                <w:rFonts w:asciiTheme="minorBidi" w:hAnsiTheme="minorBidi" w:cstheme="minorBidi"/>
                <w:b/>
                <w:bCs/>
                <w:szCs w:val="20"/>
              </w:rPr>
              <w:t>Sessional GPs Update</w:t>
            </w:r>
          </w:p>
        </w:tc>
        <w:tc>
          <w:tcPr>
            <w:tcW w:w="778" w:type="dxa"/>
            <w:tcBorders>
              <w:top w:val="single" w:sz="4" w:space="0" w:color="000000"/>
              <w:left w:val="single" w:sz="4" w:space="0" w:color="000000"/>
              <w:bottom w:val="single" w:sz="4" w:space="0" w:color="000000"/>
              <w:right w:val="single" w:sz="4" w:space="0" w:color="000000"/>
            </w:tcBorders>
          </w:tcPr>
          <w:p w14:paraId="346E6AC0" w14:textId="5815A912" w:rsidR="008511A6" w:rsidRPr="00543E57" w:rsidRDefault="005C15E1" w:rsidP="00543E57">
            <w:pPr>
              <w:spacing w:after="0" w:line="259" w:lineRule="auto"/>
              <w:ind w:left="14" w:firstLine="0"/>
              <w:rPr>
                <w:rFonts w:asciiTheme="minorBidi" w:hAnsiTheme="minorBidi" w:cstheme="minorBidi"/>
                <w:b/>
                <w:bCs/>
                <w:szCs w:val="20"/>
              </w:rPr>
            </w:pPr>
            <w:r>
              <w:rPr>
                <w:rFonts w:asciiTheme="minorBidi" w:hAnsiTheme="minorBidi" w:cstheme="minorBidi"/>
                <w:b/>
                <w:bCs/>
                <w:szCs w:val="20"/>
              </w:rPr>
              <w:t>5</w:t>
            </w:r>
          </w:p>
        </w:tc>
        <w:tc>
          <w:tcPr>
            <w:tcW w:w="4191" w:type="dxa"/>
            <w:tcBorders>
              <w:top w:val="single" w:sz="4" w:space="0" w:color="000000"/>
              <w:left w:val="single" w:sz="4" w:space="0" w:color="000000"/>
              <w:bottom w:val="single" w:sz="4" w:space="0" w:color="000000"/>
              <w:right w:val="single" w:sz="4" w:space="0" w:color="000000"/>
            </w:tcBorders>
          </w:tcPr>
          <w:p w14:paraId="0B02209E" w14:textId="72DDF9D4" w:rsidR="008511A6" w:rsidRPr="00543E57" w:rsidRDefault="00AA46F8" w:rsidP="00543E57">
            <w:pPr>
              <w:spacing w:after="0" w:line="259" w:lineRule="auto"/>
              <w:ind w:left="0" w:firstLine="0"/>
              <w:rPr>
                <w:rFonts w:asciiTheme="minorBidi" w:hAnsiTheme="minorBidi" w:cstheme="minorBidi"/>
                <w:b/>
                <w:szCs w:val="20"/>
              </w:rPr>
            </w:pPr>
            <w:r w:rsidRPr="00543E57">
              <w:rPr>
                <w:rFonts w:asciiTheme="minorBidi" w:hAnsiTheme="minorBidi" w:cstheme="minorBidi"/>
                <w:b/>
                <w:szCs w:val="20"/>
              </w:rPr>
              <w:t>GPC Newsletter</w:t>
            </w:r>
          </w:p>
        </w:tc>
        <w:tc>
          <w:tcPr>
            <w:tcW w:w="814" w:type="dxa"/>
            <w:tcBorders>
              <w:top w:val="single" w:sz="4" w:space="0" w:color="000000"/>
              <w:left w:val="single" w:sz="4" w:space="0" w:color="000000"/>
              <w:bottom w:val="single" w:sz="4" w:space="0" w:color="000000"/>
              <w:right w:val="single" w:sz="4" w:space="0" w:color="000000"/>
            </w:tcBorders>
          </w:tcPr>
          <w:p w14:paraId="6BAA1135" w14:textId="205E711A" w:rsidR="008511A6" w:rsidRPr="00543E57" w:rsidRDefault="00585466" w:rsidP="00543E5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4</w:t>
            </w:r>
          </w:p>
        </w:tc>
      </w:tr>
      <w:tr w:rsidR="00AA46F8" w:rsidRPr="00543E57" w14:paraId="54D9BFF2" w14:textId="77777777">
        <w:trPr>
          <w:trHeight w:val="319"/>
        </w:trPr>
        <w:tc>
          <w:tcPr>
            <w:tcW w:w="4647" w:type="dxa"/>
            <w:tcBorders>
              <w:top w:val="single" w:sz="4" w:space="0" w:color="000000"/>
              <w:left w:val="single" w:sz="4" w:space="0" w:color="000000"/>
              <w:bottom w:val="single" w:sz="4" w:space="0" w:color="000000"/>
              <w:right w:val="single" w:sz="4" w:space="0" w:color="000000"/>
            </w:tcBorders>
          </w:tcPr>
          <w:p w14:paraId="796F4322" w14:textId="3A5A93A6" w:rsidR="00AA46F8" w:rsidRPr="00543E57" w:rsidRDefault="00AA46F8" w:rsidP="00543E57">
            <w:pPr>
              <w:spacing w:after="0" w:line="259" w:lineRule="auto"/>
              <w:ind w:left="12" w:firstLine="0"/>
              <w:rPr>
                <w:rFonts w:asciiTheme="minorBidi" w:hAnsiTheme="minorBidi" w:cstheme="minorBidi"/>
                <w:b/>
                <w:bCs/>
                <w:szCs w:val="20"/>
              </w:rPr>
            </w:pPr>
            <w:r w:rsidRPr="00543E57">
              <w:rPr>
                <w:rFonts w:asciiTheme="minorBidi" w:hAnsiTheme="minorBidi" w:cstheme="minorBidi"/>
                <w:b/>
                <w:bCs/>
                <w:szCs w:val="20"/>
              </w:rPr>
              <w:t>LMC Buying Group</w:t>
            </w:r>
          </w:p>
        </w:tc>
        <w:tc>
          <w:tcPr>
            <w:tcW w:w="778" w:type="dxa"/>
            <w:tcBorders>
              <w:top w:val="single" w:sz="4" w:space="0" w:color="000000"/>
              <w:left w:val="single" w:sz="4" w:space="0" w:color="000000"/>
              <w:bottom w:val="single" w:sz="4" w:space="0" w:color="000000"/>
              <w:right w:val="single" w:sz="4" w:space="0" w:color="000000"/>
            </w:tcBorders>
          </w:tcPr>
          <w:p w14:paraId="3C6F56AE" w14:textId="52040E86" w:rsidR="00AA46F8" w:rsidRPr="00543E57" w:rsidRDefault="005C15E1" w:rsidP="00543E57">
            <w:pPr>
              <w:spacing w:after="0" w:line="259" w:lineRule="auto"/>
              <w:ind w:left="14" w:firstLine="0"/>
              <w:rPr>
                <w:rFonts w:asciiTheme="minorBidi" w:hAnsiTheme="minorBidi" w:cstheme="minorBidi"/>
                <w:b/>
                <w:bCs/>
                <w:szCs w:val="20"/>
              </w:rPr>
            </w:pPr>
            <w:r>
              <w:rPr>
                <w:rFonts w:asciiTheme="minorBidi" w:hAnsiTheme="minorBidi" w:cstheme="minorBidi"/>
                <w:b/>
                <w:bCs/>
                <w:szCs w:val="20"/>
              </w:rPr>
              <w:t>5</w:t>
            </w:r>
          </w:p>
        </w:tc>
        <w:tc>
          <w:tcPr>
            <w:tcW w:w="4191" w:type="dxa"/>
            <w:tcBorders>
              <w:top w:val="single" w:sz="4" w:space="0" w:color="000000"/>
              <w:left w:val="single" w:sz="4" w:space="0" w:color="000000"/>
              <w:bottom w:val="single" w:sz="4" w:space="0" w:color="000000"/>
              <w:right w:val="single" w:sz="4" w:space="0" w:color="000000"/>
            </w:tcBorders>
          </w:tcPr>
          <w:p w14:paraId="165D1746" w14:textId="6AD9E5FD" w:rsidR="00AA46F8" w:rsidRPr="00543E57" w:rsidRDefault="00AA46F8" w:rsidP="00543E57">
            <w:pPr>
              <w:spacing w:after="0" w:line="259" w:lineRule="auto"/>
              <w:ind w:left="0" w:firstLine="0"/>
              <w:rPr>
                <w:rFonts w:asciiTheme="minorBidi" w:hAnsiTheme="minorBidi" w:cstheme="minorBidi"/>
                <w:b/>
                <w:szCs w:val="20"/>
              </w:rPr>
            </w:pPr>
            <w:r w:rsidRPr="00543E57">
              <w:rPr>
                <w:rFonts w:asciiTheme="minorBidi" w:hAnsiTheme="minorBidi" w:cstheme="minorBidi"/>
                <w:b/>
                <w:szCs w:val="20"/>
              </w:rPr>
              <w:t>Vacancies</w:t>
            </w:r>
          </w:p>
        </w:tc>
        <w:tc>
          <w:tcPr>
            <w:tcW w:w="814" w:type="dxa"/>
            <w:tcBorders>
              <w:top w:val="single" w:sz="4" w:space="0" w:color="000000"/>
              <w:left w:val="single" w:sz="4" w:space="0" w:color="000000"/>
              <w:bottom w:val="single" w:sz="4" w:space="0" w:color="000000"/>
              <w:right w:val="single" w:sz="4" w:space="0" w:color="000000"/>
            </w:tcBorders>
          </w:tcPr>
          <w:p w14:paraId="0C52858A" w14:textId="06BD9960" w:rsidR="00AA46F8" w:rsidRPr="00543E57" w:rsidRDefault="005C15E1" w:rsidP="00543E5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6</w:t>
            </w:r>
          </w:p>
        </w:tc>
      </w:tr>
      <w:tr w:rsidR="00D23347" w:rsidRPr="00543E57" w14:paraId="3EA95792" w14:textId="77777777" w:rsidTr="00D21FB9">
        <w:trPr>
          <w:trHeight w:val="319"/>
        </w:trPr>
        <w:tc>
          <w:tcPr>
            <w:tcW w:w="4647" w:type="dxa"/>
            <w:tcBorders>
              <w:top w:val="single" w:sz="4" w:space="0" w:color="000000"/>
              <w:left w:val="single" w:sz="4" w:space="0" w:color="000000"/>
              <w:bottom w:val="single" w:sz="4" w:space="0" w:color="000000"/>
              <w:right w:val="single" w:sz="4" w:space="0" w:color="000000"/>
            </w:tcBorders>
          </w:tcPr>
          <w:p w14:paraId="5DD0489A" w14:textId="67072E76" w:rsidR="00D23347" w:rsidRPr="00543E57" w:rsidRDefault="00D23347" w:rsidP="00D2334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Training Requirements for Primary Care</w:t>
            </w:r>
          </w:p>
        </w:tc>
        <w:tc>
          <w:tcPr>
            <w:tcW w:w="778" w:type="dxa"/>
            <w:tcBorders>
              <w:top w:val="single" w:sz="4" w:space="0" w:color="000000"/>
              <w:left w:val="single" w:sz="4" w:space="0" w:color="000000"/>
              <w:bottom w:val="single" w:sz="4" w:space="0" w:color="000000"/>
              <w:right w:val="single" w:sz="4" w:space="0" w:color="000000"/>
            </w:tcBorders>
          </w:tcPr>
          <w:p w14:paraId="1A7E3003" w14:textId="3C1FA761" w:rsidR="00D23347" w:rsidRPr="00543E57" w:rsidRDefault="005C15E1" w:rsidP="00D23347">
            <w:pPr>
              <w:spacing w:after="0" w:line="259" w:lineRule="auto"/>
              <w:ind w:left="14" w:firstLine="0"/>
              <w:rPr>
                <w:rFonts w:asciiTheme="minorBidi" w:hAnsiTheme="minorBidi" w:cstheme="minorBidi"/>
                <w:b/>
                <w:bCs/>
                <w:szCs w:val="20"/>
              </w:rPr>
            </w:pPr>
            <w:r>
              <w:rPr>
                <w:rFonts w:asciiTheme="minorBidi" w:hAnsiTheme="minorBidi" w:cstheme="minorBidi"/>
                <w:b/>
                <w:bCs/>
                <w:szCs w:val="20"/>
              </w:rPr>
              <w:t>4</w:t>
            </w:r>
          </w:p>
        </w:tc>
        <w:tc>
          <w:tcPr>
            <w:tcW w:w="4191" w:type="dxa"/>
            <w:tcBorders>
              <w:top w:val="single" w:sz="4" w:space="0" w:color="000000"/>
              <w:left w:val="single" w:sz="4" w:space="0" w:color="000000"/>
              <w:bottom w:val="single" w:sz="4" w:space="0" w:color="000000"/>
              <w:right w:val="single" w:sz="4" w:space="0" w:color="000000"/>
            </w:tcBorders>
          </w:tcPr>
          <w:p w14:paraId="7604A46D" w14:textId="0EB468DB" w:rsidR="00D23347" w:rsidRPr="00543E57" w:rsidRDefault="00D23347" w:rsidP="00D23347">
            <w:pPr>
              <w:spacing w:after="0" w:line="259" w:lineRule="auto"/>
              <w:ind w:left="0" w:firstLine="0"/>
              <w:rPr>
                <w:rFonts w:asciiTheme="minorBidi" w:hAnsiTheme="minorBidi" w:cstheme="minorBidi"/>
                <w:b/>
                <w:szCs w:val="20"/>
              </w:rPr>
            </w:pPr>
            <w:r>
              <w:rPr>
                <w:rFonts w:asciiTheme="minorBidi" w:hAnsiTheme="minorBidi" w:cstheme="minorBidi"/>
                <w:b/>
                <w:bCs/>
                <w:szCs w:val="20"/>
              </w:rPr>
              <w:t>W</w:t>
            </w:r>
            <w:r>
              <w:rPr>
                <w:b/>
                <w:bCs/>
                <w:szCs w:val="20"/>
              </w:rPr>
              <w:t>inter Indemnity Scheme</w:t>
            </w:r>
          </w:p>
        </w:tc>
        <w:tc>
          <w:tcPr>
            <w:tcW w:w="814" w:type="dxa"/>
            <w:tcBorders>
              <w:top w:val="single" w:sz="4" w:space="0" w:color="000000"/>
              <w:left w:val="single" w:sz="4" w:space="0" w:color="000000"/>
              <w:bottom w:val="single" w:sz="4" w:space="0" w:color="000000"/>
              <w:right w:val="single" w:sz="4" w:space="0" w:color="000000"/>
            </w:tcBorders>
          </w:tcPr>
          <w:p w14:paraId="2B24D26D" w14:textId="05825DB3" w:rsidR="00D23347" w:rsidRPr="00543E57" w:rsidRDefault="005C15E1" w:rsidP="00D2334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2</w:t>
            </w:r>
          </w:p>
        </w:tc>
      </w:tr>
      <w:tr w:rsidR="00D23347" w:rsidRPr="00543E57" w14:paraId="528D1CF2" w14:textId="77777777" w:rsidTr="00D21FB9">
        <w:trPr>
          <w:trHeight w:val="319"/>
        </w:trPr>
        <w:tc>
          <w:tcPr>
            <w:tcW w:w="4647" w:type="dxa"/>
            <w:tcBorders>
              <w:top w:val="single" w:sz="4" w:space="0" w:color="000000"/>
              <w:left w:val="single" w:sz="4" w:space="0" w:color="000000"/>
              <w:bottom w:val="single" w:sz="4" w:space="0" w:color="000000"/>
              <w:right w:val="single" w:sz="4" w:space="0" w:color="000000"/>
            </w:tcBorders>
          </w:tcPr>
          <w:p w14:paraId="592040AC" w14:textId="69F00C72" w:rsidR="00D23347" w:rsidRDefault="00C06356" w:rsidP="00D2334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GDPR and Data Sharing Agreements</w:t>
            </w:r>
          </w:p>
        </w:tc>
        <w:tc>
          <w:tcPr>
            <w:tcW w:w="778" w:type="dxa"/>
            <w:tcBorders>
              <w:top w:val="single" w:sz="4" w:space="0" w:color="000000"/>
              <w:left w:val="single" w:sz="4" w:space="0" w:color="000000"/>
              <w:bottom w:val="single" w:sz="4" w:space="0" w:color="000000"/>
              <w:right w:val="single" w:sz="4" w:space="0" w:color="000000"/>
            </w:tcBorders>
          </w:tcPr>
          <w:p w14:paraId="455DE917" w14:textId="4D744787" w:rsidR="00D23347" w:rsidRDefault="005C15E1" w:rsidP="00D23347">
            <w:pPr>
              <w:spacing w:after="0" w:line="259" w:lineRule="auto"/>
              <w:ind w:left="14" w:firstLine="0"/>
              <w:rPr>
                <w:rFonts w:asciiTheme="minorBidi" w:hAnsiTheme="minorBidi" w:cstheme="minorBidi"/>
                <w:b/>
                <w:bCs/>
                <w:szCs w:val="20"/>
              </w:rPr>
            </w:pPr>
            <w:r>
              <w:rPr>
                <w:rFonts w:asciiTheme="minorBidi" w:hAnsiTheme="minorBidi" w:cstheme="minorBidi"/>
                <w:b/>
                <w:bCs/>
                <w:szCs w:val="20"/>
              </w:rPr>
              <w:t>2</w:t>
            </w:r>
          </w:p>
        </w:tc>
        <w:tc>
          <w:tcPr>
            <w:tcW w:w="4191" w:type="dxa"/>
            <w:tcBorders>
              <w:top w:val="single" w:sz="4" w:space="0" w:color="000000"/>
              <w:left w:val="single" w:sz="4" w:space="0" w:color="000000"/>
              <w:bottom w:val="single" w:sz="4" w:space="0" w:color="000000"/>
              <w:right w:val="single" w:sz="4" w:space="0" w:color="000000"/>
            </w:tcBorders>
          </w:tcPr>
          <w:p w14:paraId="3EC3F2B2" w14:textId="74ED4472" w:rsidR="00D23347" w:rsidRDefault="00CB06A2" w:rsidP="00D23347">
            <w:pPr>
              <w:spacing w:after="0" w:line="259" w:lineRule="auto"/>
              <w:ind w:left="0" w:firstLine="0"/>
              <w:rPr>
                <w:rFonts w:asciiTheme="minorBidi" w:hAnsiTheme="minorBidi" w:cstheme="minorBidi"/>
                <w:b/>
                <w:bCs/>
                <w:szCs w:val="20"/>
              </w:rPr>
            </w:pPr>
            <w:r>
              <w:rPr>
                <w:rFonts w:asciiTheme="minorBidi" w:hAnsiTheme="minorBidi" w:cstheme="minorBidi"/>
                <w:b/>
                <w:szCs w:val="20"/>
              </w:rPr>
              <w:t>T</w:t>
            </w:r>
            <w:r>
              <w:rPr>
                <w:rFonts w:asciiTheme="minorBidi" w:hAnsiTheme="minorBidi" w:cstheme="minorBidi"/>
                <w:b/>
              </w:rPr>
              <w:t>PP Data Sharing</w:t>
            </w:r>
          </w:p>
        </w:tc>
        <w:tc>
          <w:tcPr>
            <w:tcW w:w="814" w:type="dxa"/>
            <w:tcBorders>
              <w:top w:val="single" w:sz="4" w:space="0" w:color="000000"/>
              <w:left w:val="single" w:sz="4" w:space="0" w:color="000000"/>
              <w:bottom w:val="single" w:sz="4" w:space="0" w:color="000000"/>
              <w:right w:val="single" w:sz="4" w:space="0" w:color="000000"/>
            </w:tcBorders>
          </w:tcPr>
          <w:p w14:paraId="7E425A3F" w14:textId="4D67C040" w:rsidR="00D23347" w:rsidRDefault="00CB06A2" w:rsidP="00585466">
            <w:pPr>
              <w:spacing w:after="0" w:line="259" w:lineRule="auto"/>
              <w:rPr>
                <w:rFonts w:asciiTheme="minorBidi" w:hAnsiTheme="minorBidi" w:cstheme="minorBidi"/>
                <w:b/>
                <w:bCs/>
                <w:szCs w:val="20"/>
              </w:rPr>
            </w:pPr>
            <w:r>
              <w:rPr>
                <w:rFonts w:asciiTheme="minorBidi" w:hAnsiTheme="minorBidi" w:cstheme="minorBidi"/>
                <w:b/>
                <w:bCs/>
                <w:szCs w:val="20"/>
              </w:rPr>
              <w:t>3</w:t>
            </w:r>
          </w:p>
        </w:tc>
      </w:tr>
      <w:tr w:rsidR="00D23347" w:rsidRPr="00543E57" w14:paraId="4E52970C" w14:textId="77777777" w:rsidTr="00D21FB9">
        <w:trPr>
          <w:trHeight w:val="319"/>
        </w:trPr>
        <w:tc>
          <w:tcPr>
            <w:tcW w:w="4647" w:type="dxa"/>
            <w:tcBorders>
              <w:top w:val="single" w:sz="4" w:space="0" w:color="000000"/>
              <w:left w:val="single" w:sz="4" w:space="0" w:color="000000"/>
              <w:bottom w:val="single" w:sz="4" w:space="0" w:color="000000"/>
              <w:right w:val="single" w:sz="4" w:space="0" w:color="000000"/>
            </w:tcBorders>
          </w:tcPr>
          <w:p w14:paraId="712A7023" w14:textId="6BE68ABE" w:rsidR="00D23347" w:rsidRDefault="00D23347" w:rsidP="00D23347">
            <w:pPr>
              <w:spacing w:after="0" w:line="259" w:lineRule="auto"/>
              <w:ind w:left="12" w:firstLine="0"/>
              <w:rPr>
                <w:rFonts w:asciiTheme="minorBidi" w:hAnsiTheme="minorBidi" w:cstheme="minorBidi"/>
                <w:b/>
                <w:bCs/>
                <w:szCs w:val="20"/>
              </w:rPr>
            </w:pPr>
            <w:bookmarkStart w:id="1" w:name="_Hlk528058593"/>
            <w:r>
              <w:rPr>
                <w:rFonts w:asciiTheme="minorBidi" w:hAnsiTheme="minorBidi" w:cstheme="minorBidi"/>
                <w:b/>
                <w:bCs/>
                <w:szCs w:val="20"/>
              </w:rPr>
              <w:t>Data Extraction from UK Biobank</w:t>
            </w:r>
            <w:bookmarkEnd w:id="1"/>
          </w:p>
        </w:tc>
        <w:tc>
          <w:tcPr>
            <w:tcW w:w="778" w:type="dxa"/>
            <w:tcBorders>
              <w:top w:val="single" w:sz="4" w:space="0" w:color="000000"/>
              <w:left w:val="single" w:sz="4" w:space="0" w:color="000000"/>
              <w:bottom w:val="single" w:sz="4" w:space="0" w:color="000000"/>
              <w:right w:val="single" w:sz="4" w:space="0" w:color="000000"/>
            </w:tcBorders>
          </w:tcPr>
          <w:p w14:paraId="041CE8A1" w14:textId="5A1FAAA0" w:rsidR="00D23347" w:rsidRDefault="005C15E1" w:rsidP="00D23347">
            <w:pPr>
              <w:spacing w:after="0" w:line="259" w:lineRule="auto"/>
              <w:ind w:left="14" w:firstLine="0"/>
              <w:rPr>
                <w:rFonts w:asciiTheme="minorBidi" w:hAnsiTheme="minorBidi" w:cstheme="minorBidi"/>
                <w:b/>
                <w:bCs/>
                <w:szCs w:val="20"/>
              </w:rPr>
            </w:pPr>
            <w:r>
              <w:rPr>
                <w:rFonts w:asciiTheme="minorBidi" w:hAnsiTheme="minorBidi" w:cstheme="minorBidi"/>
                <w:b/>
                <w:bCs/>
                <w:szCs w:val="20"/>
              </w:rPr>
              <w:t>3</w:t>
            </w:r>
          </w:p>
        </w:tc>
        <w:tc>
          <w:tcPr>
            <w:tcW w:w="4191" w:type="dxa"/>
            <w:tcBorders>
              <w:top w:val="single" w:sz="4" w:space="0" w:color="000000"/>
              <w:left w:val="single" w:sz="4" w:space="0" w:color="000000"/>
              <w:bottom w:val="single" w:sz="4" w:space="0" w:color="000000"/>
              <w:right w:val="single" w:sz="4" w:space="0" w:color="000000"/>
            </w:tcBorders>
          </w:tcPr>
          <w:p w14:paraId="641509FB" w14:textId="325C479D" w:rsidR="00D23347" w:rsidRDefault="00D23347" w:rsidP="00D23347">
            <w:pPr>
              <w:spacing w:after="0" w:line="259" w:lineRule="auto"/>
              <w:ind w:left="0" w:firstLine="0"/>
              <w:rPr>
                <w:rFonts w:asciiTheme="minorBidi" w:hAnsiTheme="minorBidi" w:cstheme="minorBidi"/>
                <w:b/>
                <w:bCs/>
                <w:szCs w:val="20"/>
              </w:rPr>
            </w:pPr>
            <w:r>
              <w:rPr>
                <w:rFonts w:asciiTheme="minorBidi" w:hAnsiTheme="minorBidi" w:cstheme="minorBidi"/>
                <w:b/>
                <w:bCs/>
                <w:szCs w:val="20"/>
              </w:rPr>
              <w:t>Falsified Medicines Directive</w:t>
            </w:r>
          </w:p>
        </w:tc>
        <w:tc>
          <w:tcPr>
            <w:tcW w:w="814" w:type="dxa"/>
            <w:tcBorders>
              <w:top w:val="single" w:sz="4" w:space="0" w:color="000000"/>
              <w:left w:val="single" w:sz="4" w:space="0" w:color="000000"/>
              <w:bottom w:val="single" w:sz="4" w:space="0" w:color="000000"/>
              <w:right w:val="single" w:sz="4" w:space="0" w:color="000000"/>
            </w:tcBorders>
          </w:tcPr>
          <w:p w14:paraId="162CC372" w14:textId="4D694242" w:rsidR="00D23347" w:rsidRDefault="005C15E1" w:rsidP="00D2334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3</w:t>
            </w:r>
          </w:p>
        </w:tc>
      </w:tr>
      <w:tr w:rsidR="00D23347" w:rsidRPr="00543E57" w14:paraId="01551B5F" w14:textId="77777777" w:rsidTr="00CB06A2">
        <w:trPr>
          <w:trHeight w:val="319"/>
        </w:trPr>
        <w:tc>
          <w:tcPr>
            <w:tcW w:w="4647" w:type="dxa"/>
            <w:tcBorders>
              <w:top w:val="single" w:sz="4" w:space="0" w:color="000000"/>
              <w:left w:val="single" w:sz="4" w:space="0" w:color="000000"/>
              <w:bottom w:val="single" w:sz="4" w:space="0" w:color="000000"/>
              <w:right w:val="single" w:sz="4" w:space="0" w:color="000000"/>
            </w:tcBorders>
          </w:tcPr>
          <w:p w14:paraId="35F56C38" w14:textId="528EB8DB" w:rsidR="00D23347" w:rsidRDefault="00D23347" w:rsidP="00D2334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e-RS</w:t>
            </w:r>
          </w:p>
        </w:tc>
        <w:tc>
          <w:tcPr>
            <w:tcW w:w="778" w:type="dxa"/>
            <w:tcBorders>
              <w:top w:val="single" w:sz="4" w:space="0" w:color="000000"/>
              <w:left w:val="single" w:sz="4" w:space="0" w:color="000000"/>
              <w:bottom w:val="single" w:sz="4" w:space="0" w:color="000000"/>
              <w:right w:val="single" w:sz="4" w:space="0" w:color="000000"/>
            </w:tcBorders>
          </w:tcPr>
          <w:p w14:paraId="23457610" w14:textId="256506E3" w:rsidR="00D23347" w:rsidRDefault="005C15E1" w:rsidP="00D23347">
            <w:pPr>
              <w:spacing w:after="0" w:line="259" w:lineRule="auto"/>
              <w:ind w:left="14" w:firstLine="0"/>
              <w:rPr>
                <w:rFonts w:asciiTheme="minorBidi" w:hAnsiTheme="minorBidi" w:cstheme="minorBidi"/>
                <w:b/>
                <w:bCs/>
                <w:szCs w:val="20"/>
              </w:rPr>
            </w:pPr>
            <w:r>
              <w:rPr>
                <w:rFonts w:asciiTheme="minorBidi" w:hAnsiTheme="minorBidi" w:cstheme="minorBidi"/>
                <w:b/>
                <w:bCs/>
                <w:szCs w:val="20"/>
              </w:rPr>
              <w:t>4</w:t>
            </w:r>
          </w:p>
        </w:tc>
        <w:tc>
          <w:tcPr>
            <w:tcW w:w="4191" w:type="dxa"/>
            <w:tcBorders>
              <w:top w:val="single" w:sz="4" w:space="0" w:color="000000"/>
              <w:left w:val="single" w:sz="4" w:space="0" w:color="000000"/>
              <w:bottom w:val="single" w:sz="4" w:space="0" w:color="000000"/>
              <w:right w:val="single" w:sz="4" w:space="0" w:color="000000"/>
            </w:tcBorders>
          </w:tcPr>
          <w:p w14:paraId="3ACF15DC" w14:textId="0D6F5A20" w:rsidR="00D23347" w:rsidRDefault="00D23347" w:rsidP="00D23347">
            <w:pPr>
              <w:spacing w:after="0" w:line="259" w:lineRule="auto"/>
              <w:ind w:left="0" w:firstLine="0"/>
              <w:rPr>
                <w:rFonts w:asciiTheme="minorBidi" w:hAnsiTheme="minorBidi" w:cstheme="minorBidi"/>
                <w:b/>
                <w:bCs/>
                <w:szCs w:val="20"/>
              </w:rPr>
            </w:pPr>
            <w:r>
              <w:rPr>
                <w:rFonts w:asciiTheme="minorBidi" w:hAnsiTheme="minorBidi" w:cstheme="minorBidi"/>
                <w:b/>
                <w:bCs/>
                <w:szCs w:val="20"/>
              </w:rPr>
              <w:t>Partnership Review: Interim Report</w:t>
            </w:r>
          </w:p>
        </w:tc>
        <w:tc>
          <w:tcPr>
            <w:tcW w:w="814" w:type="dxa"/>
            <w:tcBorders>
              <w:top w:val="single" w:sz="4" w:space="0" w:color="000000"/>
              <w:left w:val="single" w:sz="4" w:space="0" w:color="000000"/>
              <w:bottom w:val="single" w:sz="4" w:space="0" w:color="000000"/>
              <w:right w:val="single" w:sz="4" w:space="0" w:color="000000"/>
            </w:tcBorders>
          </w:tcPr>
          <w:p w14:paraId="35866ECA" w14:textId="716C8ED3" w:rsidR="00D23347" w:rsidRDefault="005C15E1" w:rsidP="00D2334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4</w:t>
            </w:r>
          </w:p>
        </w:tc>
      </w:tr>
      <w:tr w:rsidR="00D23347" w:rsidRPr="00543E57" w14:paraId="29E208B9" w14:textId="77777777" w:rsidTr="00CB06A2">
        <w:trPr>
          <w:trHeight w:val="319"/>
        </w:trPr>
        <w:tc>
          <w:tcPr>
            <w:tcW w:w="4647" w:type="dxa"/>
            <w:tcBorders>
              <w:top w:val="single" w:sz="4" w:space="0" w:color="000000"/>
              <w:left w:val="single" w:sz="4" w:space="0" w:color="000000"/>
              <w:bottom w:val="single" w:sz="4" w:space="0" w:color="000000"/>
              <w:right w:val="single" w:sz="4" w:space="0" w:color="000000"/>
            </w:tcBorders>
          </w:tcPr>
          <w:p w14:paraId="4781D7AF" w14:textId="3B4E5BC6" w:rsidR="00D23347" w:rsidRDefault="0011395E" w:rsidP="00D23347">
            <w:pPr>
              <w:spacing w:after="0" w:line="259" w:lineRule="auto"/>
              <w:ind w:left="12" w:firstLine="0"/>
              <w:rPr>
                <w:rFonts w:asciiTheme="minorBidi" w:hAnsiTheme="minorBidi" w:cstheme="minorBidi"/>
                <w:b/>
                <w:bCs/>
                <w:szCs w:val="20"/>
              </w:rPr>
            </w:pPr>
            <w:r>
              <w:rPr>
                <w:rFonts w:asciiTheme="minorBidi" w:hAnsiTheme="minorBidi" w:cstheme="minorBidi"/>
                <w:b/>
                <w:bCs/>
                <w:szCs w:val="20"/>
              </w:rPr>
              <w:t>RCGP</w:t>
            </w:r>
            <w:r w:rsidR="00D23347" w:rsidRPr="00653161">
              <w:rPr>
                <w:rFonts w:asciiTheme="minorBidi" w:hAnsiTheme="minorBidi" w:cstheme="minorBidi"/>
                <w:b/>
                <w:bCs/>
                <w:szCs w:val="20"/>
              </w:rPr>
              <w:t xml:space="preserve"> Workload Observatory</w:t>
            </w:r>
          </w:p>
        </w:tc>
        <w:tc>
          <w:tcPr>
            <w:tcW w:w="778" w:type="dxa"/>
            <w:tcBorders>
              <w:top w:val="single" w:sz="4" w:space="0" w:color="000000"/>
              <w:left w:val="single" w:sz="4" w:space="0" w:color="000000"/>
              <w:bottom w:val="single" w:sz="4" w:space="0" w:color="000000"/>
              <w:right w:val="single" w:sz="4" w:space="0" w:color="000000"/>
            </w:tcBorders>
          </w:tcPr>
          <w:p w14:paraId="5B3C2A5E" w14:textId="2FC5F35B" w:rsidR="00D23347" w:rsidRDefault="005C15E1" w:rsidP="00D23347">
            <w:pPr>
              <w:spacing w:after="0" w:line="259" w:lineRule="auto"/>
              <w:ind w:left="14" w:firstLine="0"/>
              <w:rPr>
                <w:rFonts w:asciiTheme="minorBidi" w:hAnsiTheme="minorBidi" w:cstheme="minorBidi"/>
                <w:b/>
                <w:bCs/>
                <w:szCs w:val="20"/>
              </w:rPr>
            </w:pPr>
            <w:r>
              <w:rPr>
                <w:rFonts w:asciiTheme="minorBidi" w:hAnsiTheme="minorBidi" w:cstheme="minorBidi"/>
                <w:b/>
                <w:bCs/>
                <w:szCs w:val="20"/>
              </w:rPr>
              <w:t>4</w:t>
            </w:r>
          </w:p>
        </w:tc>
        <w:tc>
          <w:tcPr>
            <w:tcW w:w="4191" w:type="dxa"/>
            <w:tcBorders>
              <w:top w:val="single" w:sz="4" w:space="0" w:color="000000"/>
              <w:left w:val="single" w:sz="4" w:space="0" w:color="000000"/>
            </w:tcBorders>
          </w:tcPr>
          <w:p w14:paraId="2E32312A" w14:textId="2E793690" w:rsidR="00D23347" w:rsidRDefault="00D23347" w:rsidP="00D23347">
            <w:pPr>
              <w:spacing w:after="0" w:line="259" w:lineRule="auto"/>
              <w:ind w:left="0" w:firstLine="0"/>
              <w:rPr>
                <w:rFonts w:asciiTheme="minorBidi" w:hAnsiTheme="minorBidi" w:cstheme="minorBidi"/>
                <w:b/>
                <w:szCs w:val="20"/>
              </w:rPr>
            </w:pPr>
          </w:p>
        </w:tc>
        <w:tc>
          <w:tcPr>
            <w:tcW w:w="814" w:type="dxa"/>
            <w:tcBorders>
              <w:top w:val="single" w:sz="4" w:space="0" w:color="000000"/>
            </w:tcBorders>
          </w:tcPr>
          <w:p w14:paraId="5694EA01" w14:textId="20473463" w:rsidR="00D23347" w:rsidRDefault="00D23347" w:rsidP="00D23347">
            <w:pPr>
              <w:spacing w:after="0" w:line="259" w:lineRule="auto"/>
              <w:ind w:left="12" w:firstLine="0"/>
              <w:rPr>
                <w:rFonts w:asciiTheme="minorBidi" w:hAnsiTheme="minorBidi" w:cstheme="minorBidi"/>
                <w:b/>
                <w:bCs/>
                <w:szCs w:val="20"/>
              </w:rPr>
            </w:pPr>
          </w:p>
        </w:tc>
      </w:tr>
    </w:tbl>
    <w:p w14:paraId="404E6DF9" w14:textId="301C38D0" w:rsidR="00320F35" w:rsidRDefault="00320F35" w:rsidP="00320F35">
      <w:pPr>
        <w:pStyle w:val="ListParagraph"/>
        <w:rPr>
          <w:rFonts w:asciiTheme="minorBidi" w:hAnsiTheme="minorBidi" w:cstheme="minorBidi"/>
          <w:szCs w:val="20"/>
        </w:rPr>
      </w:pPr>
    </w:p>
    <w:p w14:paraId="45BC44C0" w14:textId="6CC0E009" w:rsidR="007E554D" w:rsidRDefault="007E554D" w:rsidP="00320F35">
      <w:pPr>
        <w:pStyle w:val="ListParagraph"/>
        <w:rPr>
          <w:rFonts w:asciiTheme="minorBidi" w:hAnsiTheme="minorBidi" w:cstheme="minorBidi"/>
          <w:szCs w:val="20"/>
        </w:rPr>
      </w:pPr>
    </w:p>
    <w:p w14:paraId="3E5FB221" w14:textId="77777777" w:rsidR="005C15E1" w:rsidRDefault="005C15E1" w:rsidP="00320F35">
      <w:pPr>
        <w:pStyle w:val="ListParagraph"/>
        <w:rPr>
          <w:rFonts w:asciiTheme="minorBidi" w:hAnsiTheme="minorBidi" w:cstheme="minorBidi"/>
          <w:szCs w:val="20"/>
        </w:rPr>
      </w:pPr>
    </w:p>
    <w:p w14:paraId="6E82199B" w14:textId="557ADB61" w:rsidR="001F46A7" w:rsidRPr="007E554D" w:rsidRDefault="00442822" w:rsidP="001F46A7">
      <w:pPr>
        <w:pStyle w:val="Default"/>
        <w:jc w:val="both"/>
        <w:rPr>
          <w:rFonts w:ascii="Arial" w:hAnsi="Arial" w:cs="Arial"/>
          <w:b/>
          <w:bCs/>
          <w:sz w:val="20"/>
          <w:szCs w:val="20"/>
        </w:rPr>
      </w:pPr>
      <w:r w:rsidRPr="007E554D">
        <w:rPr>
          <w:rFonts w:ascii="Arial" w:hAnsi="Arial" w:cs="Arial"/>
          <w:b/>
          <w:bCs/>
          <w:sz w:val="20"/>
          <w:szCs w:val="20"/>
        </w:rPr>
        <w:t>Influenza Guidance</w:t>
      </w:r>
    </w:p>
    <w:p w14:paraId="653EFD9D" w14:textId="77777777" w:rsidR="00442822" w:rsidRPr="007E554D" w:rsidRDefault="00442822" w:rsidP="001F46A7">
      <w:pPr>
        <w:pStyle w:val="Default"/>
        <w:jc w:val="both"/>
        <w:rPr>
          <w:rFonts w:ascii="Arial" w:hAnsi="Arial" w:cs="Arial"/>
          <w:b/>
          <w:bCs/>
          <w:sz w:val="20"/>
          <w:szCs w:val="20"/>
        </w:rPr>
      </w:pPr>
    </w:p>
    <w:p w14:paraId="73269055" w14:textId="1C96239F" w:rsidR="00642D2A" w:rsidRPr="007E554D" w:rsidRDefault="00DC69A6" w:rsidP="001F46A7">
      <w:pPr>
        <w:pStyle w:val="Default"/>
        <w:jc w:val="both"/>
        <w:rPr>
          <w:rFonts w:ascii="Arial" w:hAnsi="Arial" w:cs="Arial"/>
          <w:sz w:val="20"/>
          <w:szCs w:val="20"/>
        </w:rPr>
      </w:pPr>
      <w:r w:rsidRPr="007E554D">
        <w:rPr>
          <w:rFonts w:ascii="Arial" w:hAnsi="Arial" w:cs="Arial"/>
          <w:sz w:val="20"/>
          <w:szCs w:val="20"/>
        </w:rPr>
        <w:t xml:space="preserve">As practices will be all too aware, </w:t>
      </w:r>
      <w:proofErr w:type="spellStart"/>
      <w:r w:rsidR="001E6F66" w:rsidRPr="007E554D">
        <w:rPr>
          <w:rFonts w:ascii="Arial" w:hAnsi="Arial" w:cs="Arial"/>
          <w:sz w:val="20"/>
          <w:szCs w:val="20"/>
        </w:rPr>
        <w:t>aTIV</w:t>
      </w:r>
      <w:proofErr w:type="spellEnd"/>
      <w:r w:rsidR="001E6F66" w:rsidRPr="007E554D">
        <w:rPr>
          <w:rFonts w:ascii="Arial" w:hAnsi="Arial" w:cs="Arial"/>
          <w:sz w:val="20"/>
          <w:szCs w:val="20"/>
        </w:rPr>
        <w:t xml:space="preserve"> (</w:t>
      </w:r>
      <w:proofErr w:type="spellStart"/>
      <w:r w:rsidR="001E6F66" w:rsidRPr="007E554D">
        <w:rPr>
          <w:rFonts w:ascii="Arial" w:hAnsi="Arial" w:cs="Arial"/>
          <w:sz w:val="20"/>
          <w:szCs w:val="20"/>
        </w:rPr>
        <w:t>Fluad</w:t>
      </w:r>
      <w:proofErr w:type="spellEnd"/>
      <w:r w:rsidR="001E6F66" w:rsidRPr="007E554D">
        <w:rPr>
          <w:rFonts w:ascii="Arial" w:hAnsi="Arial" w:cs="Arial"/>
          <w:sz w:val="20"/>
          <w:szCs w:val="20"/>
        </w:rPr>
        <w:t>) is unavailable or in short supply in some areas</w:t>
      </w:r>
      <w:r w:rsidR="0068639B" w:rsidRPr="007E554D">
        <w:rPr>
          <w:rFonts w:ascii="Arial" w:hAnsi="Arial" w:cs="Arial"/>
          <w:sz w:val="20"/>
          <w:szCs w:val="20"/>
        </w:rPr>
        <w:t xml:space="preserve"> with </w:t>
      </w:r>
      <w:r w:rsidR="00724F18">
        <w:rPr>
          <w:rFonts w:ascii="Arial" w:hAnsi="Arial" w:cs="Arial"/>
          <w:sz w:val="20"/>
          <w:szCs w:val="20"/>
        </w:rPr>
        <w:t xml:space="preserve">the final staged </w:t>
      </w:r>
      <w:r w:rsidR="0068639B" w:rsidRPr="007E554D">
        <w:rPr>
          <w:rFonts w:ascii="Arial" w:hAnsi="Arial" w:cs="Arial"/>
          <w:sz w:val="20"/>
          <w:szCs w:val="20"/>
        </w:rPr>
        <w:t xml:space="preserve">deliveries </w:t>
      </w:r>
      <w:r w:rsidR="00724F18">
        <w:rPr>
          <w:rFonts w:ascii="Arial" w:hAnsi="Arial" w:cs="Arial"/>
          <w:sz w:val="20"/>
          <w:szCs w:val="20"/>
        </w:rPr>
        <w:t xml:space="preserve">now </w:t>
      </w:r>
      <w:proofErr w:type="spellStart"/>
      <w:r w:rsidR="00724F18">
        <w:rPr>
          <w:rFonts w:ascii="Arial" w:hAnsi="Arial" w:cs="Arial"/>
          <w:sz w:val="20"/>
          <w:szCs w:val="20"/>
        </w:rPr>
        <w:t>occuring</w:t>
      </w:r>
      <w:proofErr w:type="spellEnd"/>
      <w:r w:rsidR="001E6F66" w:rsidRPr="007E554D">
        <w:rPr>
          <w:rFonts w:ascii="Arial" w:hAnsi="Arial" w:cs="Arial"/>
          <w:sz w:val="20"/>
          <w:szCs w:val="20"/>
        </w:rPr>
        <w:t>.</w:t>
      </w:r>
      <w:r w:rsidR="0068639B" w:rsidRPr="007E554D">
        <w:rPr>
          <w:rFonts w:ascii="Arial" w:hAnsi="Arial" w:cs="Arial"/>
          <w:sz w:val="20"/>
          <w:szCs w:val="20"/>
        </w:rPr>
        <w:t xml:space="preserve"> </w:t>
      </w:r>
      <w:r w:rsidR="00642D2A" w:rsidRPr="007E554D">
        <w:rPr>
          <w:rFonts w:ascii="Arial" w:hAnsi="Arial" w:cs="Arial"/>
          <w:sz w:val="20"/>
          <w:szCs w:val="20"/>
        </w:rPr>
        <w:t xml:space="preserve">This is the only vaccine NHS </w:t>
      </w:r>
      <w:r w:rsidR="00A13EDC" w:rsidRPr="007E554D">
        <w:rPr>
          <w:rFonts w:ascii="Arial" w:hAnsi="Arial" w:cs="Arial"/>
          <w:sz w:val="20"/>
          <w:szCs w:val="20"/>
        </w:rPr>
        <w:t>England have</w:t>
      </w:r>
      <w:r w:rsidR="00642D2A" w:rsidRPr="007E554D">
        <w:rPr>
          <w:rFonts w:ascii="Arial" w:hAnsi="Arial" w:cs="Arial"/>
          <w:sz w:val="20"/>
          <w:szCs w:val="20"/>
        </w:rPr>
        <w:t xml:space="preserve"> recommended for the over 65s.  </w:t>
      </w:r>
      <w:proofErr w:type="spellStart"/>
      <w:r w:rsidR="0068639B" w:rsidRPr="007E554D">
        <w:rPr>
          <w:rFonts w:ascii="Arial" w:hAnsi="Arial" w:cs="Arial"/>
          <w:sz w:val="20"/>
          <w:szCs w:val="20"/>
        </w:rPr>
        <w:t>Seqiris</w:t>
      </w:r>
      <w:proofErr w:type="spellEnd"/>
      <w:r w:rsidR="00642D2A" w:rsidRPr="007E554D">
        <w:rPr>
          <w:rFonts w:ascii="Arial" w:hAnsi="Arial" w:cs="Arial"/>
          <w:sz w:val="20"/>
          <w:szCs w:val="20"/>
        </w:rPr>
        <w:t>,</w:t>
      </w:r>
      <w:r w:rsidR="0068639B" w:rsidRPr="007E554D">
        <w:rPr>
          <w:rFonts w:ascii="Arial" w:hAnsi="Arial" w:cs="Arial"/>
          <w:sz w:val="20"/>
          <w:szCs w:val="20"/>
        </w:rPr>
        <w:t xml:space="preserve"> the manufacturer</w:t>
      </w:r>
      <w:r w:rsidR="00642D2A" w:rsidRPr="007E554D">
        <w:rPr>
          <w:rFonts w:ascii="Arial" w:hAnsi="Arial" w:cs="Arial"/>
          <w:sz w:val="20"/>
          <w:szCs w:val="20"/>
        </w:rPr>
        <w:t>, has</w:t>
      </w:r>
      <w:r w:rsidR="0068639B" w:rsidRPr="007E554D">
        <w:rPr>
          <w:rFonts w:ascii="Arial" w:hAnsi="Arial" w:cs="Arial"/>
          <w:sz w:val="20"/>
          <w:szCs w:val="20"/>
        </w:rPr>
        <w:t xml:space="preserve"> </w:t>
      </w:r>
      <w:r w:rsidR="00642D2A" w:rsidRPr="007E554D">
        <w:rPr>
          <w:rFonts w:ascii="Arial" w:hAnsi="Arial" w:cs="Arial"/>
          <w:sz w:val="20"/>
          <w:szCs w:val="20"/>
        </w:rPr>
        <w:t>since given</w:t>
      </w:r>
      <w:r w:rsidR="0068639B" w:rsidRPr="007E554D">
        <w:rPr>
          <w:rFonts w:ascii="Arial" w:hAnsi="Arial" w:cs="Arial"/>
          <w:sz w:val="20"/>
          <w:szCs w:val="20"/>
        </w:rPr>
        <w:t xml:space="preserve"> practices and pharmacists with insufficient stock the opportunity to order further supplies.</w:t>
      </w:r>
      <w:r w:rsidR="000B4761" w:rsidRPr="007E554D">
        <w:rPr>
          <w:rFonts w:ascii="Arial" w:hAnsi="Arial" w:cs="Arial"/>
          <w:sz w:val="20"/>
          <w:szCs w:val="20"/>
        </w:rPr>
        <w:t xml:space="preserve"> </w:t>
      </w:r>
    </w:p>
    <w:p w14:paraId="14936D09" w14:textId="77777777" w:rsidR="00642D2A" w:rsidRPr="007E554D" w:rsidRDefault="00642D2A" w:rsidP="001F46A7">
      <w:pPr>
        <w:pStyle w:val="Default"/>
        <w:jc w:val="both"/>
        <w:rPr>
          <w:rFonts w:ascii="Arial" w:hAnsi="Arial" w:cs="Arial"/>
          <w:sz w:val="20"/>
          <w:szCs w:val="20"/>
        </w:rPr>
      </w:pPr>
    </w:p>
    <w:p w14:paraId="73F9A43A" w14:textId="4CA3D3C8" w:rsidR="007E554D" w:rsidRPr="007E554D" w:rsidRDefault="00642D2A" w:rsidP="007E554D">
      <w:pPr>
        <w:pStyle w:val="Default"/>
        <w:jc w:val="both"/>
        <w:rPr>
          <w:rFonts w:ascii="Arial" w:hAnsi="Arial" w:cs="Arial"/>
          <w:sz w:val="20"/>
          <w:szCs w:val="20"/>
        </w:rPr>
      </w:pPr>
      <w:r w:rsidRPr="007E554D">
        <w:rPr>
          <w:rFonts w:ascii="Arial" w:hAnsi="Arial" w:cs="Arial"/>
          <w:sz w:val="20"/>
          <w:szCs w:val="20"/>
        </w:rPr>
        <w:t xml:space="preserve">The LMC has issued </w:t>
      </w:r>
      <w:hyperlink r:id="rId9" w:history="1">
        <w:r w:rsidRPr="007E554D">
          <w:rPr>
            <w:rStyle w:val="Hyperlink"/>
            <w:rFonts w:ascii="Arial" w:hAnsi="Arial" w:cs="Arial"/>
            <w:sz w:val="20"/>
            <w:szCs w:val="20"/>
          </w:rPr>
          <w:t>guidance</w:t>
        </w:r>
      </w:hyperlink>
      <w:r w:rsidRPr="007E554D">
        <w:rPr>
          <w:rFonts w:ascii="Arial" w:hAnsi="Arial" w:cs="Arial"/>
          <w:sz w:val="20"/>
          <w:szCs w:val="20"/>
        </w:rPr>
        <w:t xml:space="preserve"> for practices who will still have an insufficient supply of this vaccine; only if there is no accessible supply and no more anticipated, would it be clinically appropriate to offer the QIV (quadrivalent influenza vaccination) instead of </w:t>
      </w:r>
      <w:proofErr w:type="spellStart"/>
      <w:r w:rsidRPr="007E554D">
        <w:rPr>
          <w:rFonts w:ascii="Arial" w:hAnsi="Arial" w:cs="Arial"/>
          <w:sz w:val="20"/>
          <w:szCs w:val="20"/>
        </w:rPr>
        <w:t>aTIV</w:t>
      </w:r>
      <w:proofErr w:type="spellEnd"/>
      <w:r w:rsidRPr="007E554D">
        <w:rPr>
          <w:rFonts w:ascii="Arial" w:hAnsi="Arial" w:cs="Arial"/>
          <w:sz w:val="20"/>
          <w:szCs w:val="20"/>
        </w:rPr>
        <w:t xml:space="preserve"> to this cohort of patients. This means that practices will have to direct patients to a community pharmacist and wait until after the last delivery phase of the vaccine in November has passed before being able to </w:t>
      </w:r>
      <w:r w:rsidR="00724F18">
        <w:rPr>
          <w:rFonts w:ascii="Arial" w:hAnsi="Arial" w:cs="Arial"/>
          <w:sz w:val="20"/>
          <w:szCs w:val="20"/>
        </w:rPr>
        <w:t>consider</w:t>
      </w:r>
      <w:r w:rsidRPr="007E554D">
        <w:rPr>
          <w:rFonts w:ascii="Arial" w:hAnsi="Arial" w:cs="Arial"/>
          <w:sz w:val="20"/>
          <w:szCs w:val="20"/>
        </w:rPr>
        <w:t xml:space="preserve"> administering the QIV</w:t>
      </w:r>
      <w:proofErr w:type="gramStart"/>
      <w:r w:rsidRPr="007E554D">
        <w:rPr>
          <w:rFonts w:ascii="Arial" w:hAnsi="Arial" w:cs="Arial"/>
          <w:sz w:val="20"/>
          <w:szCs w:val="20"/>
        </w:rPr>
        <w:t>.</w:t>
      </w:r>
      <w:r w:rsidR="00724F18">
        <w:rPr>
          <w:rFonts w:ascii="Arial" w:hAnsi="Arial" w:cs="Arial"/>
          <w:sz w:val="20"/>
          <w:szCs w:val="20"/>
        </w:rPr>
        <w:t>, but</w:t>
      </w:r>
      <w:proofErr w:type="gramEnd"/>
      <w:r w:rsidR="00724F18">
        <w:rPr>
          <w:rFonts w:ascii="Arial" w:hAnsi="Arial" w:cs="Arial"/>
          <w:sz w:val="20"/>
          <w:szCs w:val="20"/>
        </w:rPr>
        <w:t xml:space="preserve"> should only do so once further advice is available from NHS England.</w:t>
      </w:r>
      <w:r w:rsidR="00724F18" w:rsidRPr="007E554D">
        <w:rPr>
          <w:rFonts w:ascii="Arial" w:hAnsi="Arial" w:cs="Arial"/>
          <w:sz w:val="20"/>
          <w:szCs w:val="20"/>
        </w:rPr>
        <w:t xml:space="preserve"> </w:t>
      </w:r>
    </w:p>
    <w:p w14:paraId="54CBFF8B" w14:textId="77777777" w:rsidR="007E554D" w:rsidRPr="007E554D" w:rsidRDefault="007E554D" w:rsidP="001F46A7">
      <w:pPr>
        <w:pStyle w:val="Default"/>
        <w:jc w:val="both"/>
        <w:rPr>
          <w:rFonts w:ascii="Arial" w:hAnsi="Arial" w:cs="Arial"/>
          <w:sz w:val="20"/>
          <w:szCs w:val="20"/>
        </w:rPr>
      </w:pPr>
    </w:p>
    <w:p w14:paraId="6AE8AEEA" w14:textId="62BC3478" w:rsidR="00442822" w:rsidRPr="007E554D" w:rsidRDefault="00442822" w:rsidP="00442822">
      <w:pPr>
        <w:pStyle w:val="Default"/>
        <w:jc w:val="both"/>
        <w:rPr>
          <w:rFonts w:ascii="Arial" w:hAnsi="Arial" w:cs="Arial"/>
          <w:b/>
          <w:bCs/>
          <w:sz w:val="20"/>
          <w:szCs w:val="20"/>
        </w:rPr>
      </w:pPr>
      <w:proofErr w:type="spellStart"/>
      <w:r w:rsidRPr="007E554D">
        <w:rPr>
          <w:rFonts w:ascii="Arial" w:hAnsi="Arial" w:cs="Arial"/>
          <w:b/>
          <w:bCs/>
          <w:sz w:val="20"/>
          <w:szCs w:val="20"/>
        </w:rPr>
        <w:t>Docman</w:t>
      </w:r>
      <w:proofErr w:type="spellEnd"/>
      <w:r w:rsidRPr="007E554D">
        <w:rPr>
          <w:rFonts w:ascii="Arial" w:hAnsi="Arial" w:cs="Arial"/>
          <w:b/>
          <w:bCs/>
          <w:sz w:val="20"/>
          <w:szCs w:val="20"/>
        </w:rPr>
        <w:t xml:space="preserve"> </w:t>
      </w:r>
      <w:r w:rsidR="00C50FEB" w:rsidRPr="007E554D">
        <w:rPr>
          <w:rFonts w:ascii="Arial" w:hAnsi="Arial" w:cs="Arial"/>
          <w:b/>
          <w:bCs/>
          <w:sz w:val="20"/>
          <w:szCs w:val="20"/>
        </w:rPr>
        <w:t>I</w:t>
      </w:r>
      <w:r w:rsidRPr="007E554D">
        <w:rPr>
          <w:rFonts w:ascii="Arial" w:hAnsi="Arial" w:cs="Arial"/>
          <w:b/>
          <w:bCs/>
          <w:sz w:val="20"/>
          <w:szCs w:val="20"/>
        </w:rPr>
        <w:t>ncident</w:t>
      </w:r>
      <w:r w:rsidR="00C50FEB" w:rsidRPr="007E554D">
        <w:rPr>
          <w:rFonts w:ascii="Arial" w:hAnsi="Arial" w:cs="Arial"/>
          <w:b/>
          <w:bCs/>
          <w:sz w:val="20"/>
          <w:szCs w:val="20"/>
        </w:rPr>
        <w:t>: P</w:t>
      </w:r>
      <w:r w:rsidRPr="007E554D">
        <w:rPr>
          <w:rFonts w:ascii="Arial" w:hAnsi="Arial" w:cs="Arial"/>
          <w:b/>
          <w:bCs/>
          <w:sz w:val="20"/>
          <w:szCs w:val="20"/>
        </w:rPr>
        <w:t xml:space="preserve">atient </w:t>
      </w:r>
      <w:r w:rsidR="00C50FEB" w:rsidRPr="007E554D">
        <w:rPr>
          <w:rFonts w:ascii="Arial" w:hAnsi="Arial" w:cs="Arial"/>
          <w:b/>
          <w:bCs/>
          <w:sz w:val="20"/>
          <w:szCs w:val="20"/>
        </w:rPr>
        <w:t>R</w:t>
      </w:r>
      <w:r w:rsidRPr="007E554D">
        <w:rPr>
          <w:rFonts w:ascii="Arial" w:hAnsi="Arial" w:cs="Arial"/>
          <w:b/>
          <w:bCs/>
          <w:sz w:val="20"/>
          <w:szCs w:val="20"/>
        </w:rPr>
        <w:t xml:space="preserve">ecords </w:t>
      </w:r>
      <w:r w:rsidR="00C50FEB" w:rsidRPr="007E554D">
        <w:rPr>
          <w:rFonts w:ascii="Arial" w:hAnsi="Arial" w:cs="Arial"/>
          <w:b/>
          <w:bCs/>
          <w:sz w:val="20"/>
          <w:szCs w:val="20"/>
        </w:rPr>
        <w:t>T</w:t>
      </w:r>
      <w:r w:rsidRPr="007E554D">
        <w:rPr>
          <w:rFonts w:ascii="Arial" w:hAnsi="Arial" w:cs="Arial"/>
          <w:b/>
          <w:bCs/>
          <w:sz w:val="20"/>
          <w:szCs w:val="20"/>
        </w:rPr>
        <w:t xml:space="preserve">ransfer </w:t>
      </w:r>
      <w:r w:rsidR="00C50FEB" w:rsidRPr="007E554D">
        <w:rPr>
          <w:rFonts w:ascii="Arial" w:hAnsi="Arial" w:cs="Arial"/>
          <w:b/>
          <w:bCs/>
          <w:sz w:val="20"/>
          <w:szCs w:val="20"/>
        </w:rPr>
        <w:t>I</w:t>
      </w:r>
      <w:r w:rsidRPr="007E554D">
        <w:rPr>
          <w:rFonts w:ascii="Arial" w:hAnsi="Arial" w:cs="Arial"/>
          <w:b/>
          <w:bCs/>
          <w:sz w:val="20"/>
          <w:szCs w:val="20"/>
        </w:rPr>
        <w:t>ssue</w:t>
      </w:r>
    </w:p>
    <w:p w14:paraId="0EA7D3FB" w14:textId="577BF303" w:rsidR="001C7564" w:rsidRPr="007E554D" w:rsidRDefault="001C7564" w:rsidP="00442822">
      <w:pPr>
        <w:pStyle w:val="Default"/>
        <w:jc w:val="both"/>
        <w:rPr>
          <w:rFonts w:ascii="Arial" w:hAnsi="Arial" w:cs="Arial"/>
          <w:b/>
          <w:bCs/>
          <w:sz w:val="20"/>
          <w:szCs w:val="20"/>
        </w:rPr>
      </w:pPr>
    </w:p>
    <w:p w14:paraId="4926A816" w14:textId="7F2DF5B7" w:rsidR="001C7564" w:rsidRPr="007E554D" w:rsidRDefault="00C50FEB" w:rsidP="00C50FEB">
      <w:pPr>
        <w:pStyle w:val="Default"/>
        <w:jc w:val="both"/>
        <w:rPr>
          <w:rFonts w:ascii="Arial" w:hAnsi="Arial" w:cs="Arial"/>
          <w:sz w:val="20"/>
          <w:szCs w:val="20"/>
        </w:rPr>
      </w:pPr>
      <w:r w:rsidRPr="007E554D">
        <w:rPr>
          <w:rFonts w:ascii="Arial" w:hAnsi="Arial" w:cs="Arial"/>
          <w:sz w:val="20"/>
          <w:szCs w:val="20"/>
        </w:rPr>
        <w:t>In August</w:t>
      </w:r>
      <w:r w:rsidR="001C7564" w:rsidRPr="007E554D">
        <w:rPr>
          <w:rFonts w:ascii="Arial" w:hAnsi="Arial" w:cs="Arial"/>
          <w:sz w:val="20"/>
          <w:szCs w:val="20"/>
        </w:rPr>
        <w:t xml:space="preserve">, NHS England issued a </w:t>
      </w:r>
      <w:hyperlink r:id="rId10" w:history="1">
        <w:r w:rsidR="001C7564" w:rsidRPr="007E554D">
          <w:rPr>
            <w:rStyle w:val="Hyperlink"/>
            <w:rFonts w:ascii="Arial" w:hAnsi="Arial" w:cs="Arial"/>
            <w:sz w:val="20"/>
            <w:szCs w:val="20"/>
          </w:rPr>
          <w:t>CAS alert </w:t>
        </w:r>
      </w:hyperlink>
      <w:r w:rsidR="001C7564" w:rsidRPr="007E554D">
        <w:rPr>
          <w:rFonts w:ascii="Arial" w:hAnsi="Arial" w:cs="Arial"/>
          <w:sz w:val="20"/>
          <w:szCs w:val="20"/>
        </w:rPr>
        <w:t xml:space="preserve">to GP practices on the use of </w:t>
      </w:r>
      <w:proofErr w:type="spellStart"/>
      <w:r w:rsidR="001C7564" w:rsidRPr="007E554D">
        <w:rPr>
          <w:rFonts w:ascii="Arial" w:hAnsi="Arial" w:cs="Arial"/>
          <w:sz w:val="20"/>
          <w:szCs w:val="20"/>
        </w:rPr>
        <w:t>Docman</w:t>
      </w:r>
      <w:proofErr w:type="spellEnd"/>
      <w:r w:rsidR="001C7564" w:rsidRPr="007E554D">
        <w:rPr>
          <w:rFonts w:ascii="Arial" w:hAnsi="Arial" w:cs="Arial"/>
          <w:sz w:val="20"/>
          <w:szCs w:val="20"/>
        </w:rPr>
        <w:t xml:space="preserve"> software (version 7) with Electronic Document Transfer (EDT) enabled. The GPC </w:t>
      </w:r>
      <w:r w:rsidRPr="007E554D">
        <w:rPr>
          <w:rFonts w:ascii="Arial" w:hAnsi="Arial" w:cs="Arial"/>
          <w:sz w:val="20"/>
          <w:szCs w:val="20"/>
        </w:rPr>
        <w:t>is</w:t>
      </w:r>
      <w:r w:rsidR="001C7564" w:rsidRPr="007E554D">
        <w:rPr>
          <w:rFonts w:ascii="Arial" w:hAnsi="Arial" w:cs="Arial"/>
          <w:sz w:val="20"/>
          <w:szCs w:val="20"/>
        </w:rPr>
        <w:t xml:space="preserve"> conducting a brief </w:t>
      </w:r>
      <w:hyperlink r:id="rId11" w:history="1">
        <w:r w:rsidR="001C7564" w:rsidRPr="007E554D">
          <w:rPr>
            <w:rStyle w:val="Hyperlink"/>
            <w:rFonts w:ascii="Arial" w:hAnsi="Arial" w:cs="Arial"/>
            <w:sz w:val="20"/>
            <w:szCs w:val="20"/>
          </w:rPr>
          <w:t>survey</w:t>
        </w:r>
      </w:hyperlink>
      <w:r w:rsidR="001C7564" w:rsidRPr="007E554D">
        <w:rPr>
          <w:rFonts w:ascii="Arial" w:hAnsi="Arial" w:cs="Arial"/>
          <w:sz w:val="20"/>
          <w:szCs w:val="20"/>
        </w:rPr>
        <w:t xml:space="preserve"> of practices in England in order to estimate the size of the workload impact</w:t>
      </w:r>
      <w:r w:rsidRPr="007E554D">
        <w:rPr>
          <w:rFonts w:ascii="Arial" w:hAnsi="Arial" w:cs="Arial"/>
          <w:sz w:val="20"/>
          <w:szCs w:val="20"/>
        </w:rPr>
        <w:t xml:space="preserve"> (clinical and administrative)</w:t>
      </w:r>
      <w:r w:rsidR="001C7564" w:rsidRPr="007E554D">
        <w:rPr>
          <w:rFonts w:ascii="Arial" w:hAnsi="Arial" w:cs="Arial"/>
          <w:sz w:val="20"/>
          <w:szCs w:val="20"/>
        </w:rPr>
        <w:t xml:space="preserve"> </w:t>
      </w:r>
      <w:r w:rsidRPr="007E554D">
        <w:rPr>
          <w:rFonts w:ascii="Arial" w:hAnsi="Arial" w:cs="Arial"/>
          <w:sz w:val="20"/>
          <w:szCs w:val="20"/>
        </w:rPr>
        <w:t>to support</w:t>
      </w:r>
      <w:r w:rsidR="001C7564" w:rsidRPr="007E554D">
        <w:rPr>
          <w:rFonts w:ascii="Arial" w:hAnsi="Arial" w:cs="Arial"/>
          <w:sz w:val="20"/>
          <w:szCs w:val="20"/>
        </w:rPr>
        <w:t xml:space="preserve"> the argument for compensation for affected practices to NHS England. </w:t>
      </w:r>
    </w:p>
    <w:p w14:paraId="59232156" w14:textId="33C2D0DC" w:rsidR="00442822" w:rsidRPr="007E554D" w:rsidRDefault="00442822" w:rsidP="00442822">
      <w:pPr>
        <w:pStyle w:val="Default"/>
        <w:jc w:val="both"/>
        <w:rPr>
          <w:rFonts w:ascii="Arial" w:hAnsi="Arial" w:cs="Arial"/>
          <w:b/>
          <w:bCs/>
          <w:sz w:val="20"/>
          <w:szCs w:val="20"/>
        </w:rPr>
      </w:pPr>
    </w:p>
    <w:p w14:paraId="0D0952E0" w14:textId="2BBCBA97" w:rsidR="00442822" w:rsidRDefault="00C50FEB" w:rsidP="00442822">
      <w:pPr>
        <w:pStyle w:val="Default"/>
        <w:jc w:val="both"/>
        <w:rPr>
          <w:rStyle w:val="Hyperlink"/>
          <w:rFonts w:ascii="Arial" w:hAnsi="Arial" w:cs="Arial"/>
          <w:color w:val="auto"/>
          <w:sz w:val="20"/>
          <w:szCs w:val="20"/>
          <w:u w:val="none"/>
        </w:rPr>
      </w:pPr>
      <w:r w:rsidRPr="007E554D">
        <w:rPr>
          <w:rStyle w:val="Hyperlink"/>
          <w:rFonts w:ascii="Arial" w:hAnsi="Arial" w:cs="Arial"/>
          <w:color w:val="auto"/>
          <w:sz w:val="20"/>
          <w:szCs w:val="20"/>
          <w:u w:val="none"/>
        </w:rPr>
        <w:t xml:space="preserve">The LMC is aware that some practices have not reviewed the unprocessed documents. The LMC advice has been that this process should not be delayed as there is a potential safety risk to patients. Should a practice have insufficient resources to undertake this </w:t>
      </w:r>
      <w:r w:rsidR="00A13EDC" w:rsidRPr="007E554D">
        <w:rPr>
          <w:rStyle w:val="Hyperlink"/>
          <w:rFonts w:ascii="Arial" w:hAnsi="Arial" w:cs="Arial"/>
          <w:color w:val="auto"/>
          <w:sz w:val="20"/>
          <w:szCs w:val="20"/>
          <w:u w:val="none"/>
        </w:rPr>
        <w:t>work or</w:t>
      </w:r>
      <w:r w:rsidRPr="007E554D">
        <w:rPr>
          <w:rStyle w:val="Hyperlink"/>
          <w:rFonts w:ascii="Arial" w:hAnsi="Arial" w:cs="Arial"/>
          <w:color w:val="auto"/>
          <w:sz w:val="20"/>
          <w:szCs w:val="20"/>
          <w:u w:val="none"/>
        </w:rPr>
        <w:t xml:space="preserve"> discover a very high number of documents to process, the CCG should be contacted in the first instance, </w:t>
      </w:r>
      <w:proofErr w:type="gramStart"/>
      <w:r w:rsidRPr="007E554D">
        <w:rPr>
          <w:rStyle w:val="Hyperlink"/>
          <w:rFonts w:ascii="Arial" w:hAnsi="Arial" w:cs="Arial"/>
          <w:color w:val="auto"/>
          <w:sz w:val="20"/>
          <w:szCs w:val="20"/>
          <w:u w:val="none"/>
        </w:rPr>
        <w:t>and also</w:t>
      </w:r>
      <w:proofErr w:type="gramEnd"/>
      <w:r w:rsidR="00CB2DC2" w:rsidRPr="007E554D">
        <w:rPr>
          <w:rStyle w:val="Hyperlink"/>
          <w:rFonts w:ascii="Arial" w:hAnsi="Arial" w:cs="Arial"/>
          <w:color w:val="auto"/>
          <w:sz w:val="20"/>
          <w:szCs w:val="20"/>
          <w:u w:val="none"/>
        </w:rPr>
        <w:t xml:space="preserve"> the LMC</w:t>
      </w:r>
      <w:r w:rsidRPr="007E554D">
        <w:rPr>
          <w:rStyle w:val="Hyperlink"/>
          <w:rFonts w:ascii="Arial" w:hAnsi="Arial" w:cs="Arial"/>
          <w:color w:val="auto"/>
          <w:sz w:val="20"/>
          <w:szCs w:val="20"/>
          <w:u w:val="none"/>
        </w:rPr>
        <w:t xml:space="preserve">. </w:t>
      </w:r>
    </w:p>
    <w:p w14:paraId="4CA65D83" w14:textId="255E4601" w:rsidR="007E554D" w:rsidRDefault="007E554D" w:rsidP="00442822">
      <w:pPr>
        <w:pStyle w:val="Default"/>
        <w:jc w:val="both"/>
        <w:rPr>
          <w:rFonts w:ascii="Arial" w:hAnsi="Arial" w:cs="Arial"/>
          <w:color w:val="auto"/>
          <w:sz w:val="20"/>
          <w:szCs w:val="20"/>
        </w:rPr>
      </w:pPr>
    </w:p>
    <w:p w14:paraId="6447FD47" w14:textId="38CC862D" w:rsidR="005C15E1" w:rsidRDefault="005C15E1" w:rsidP="00442822">
      <w:pPr>
        <w:pStyle w:val="Default"/>
        <w:jc w:val="both"/>
        <w:rPr>
          <w:rFonts w:ascii="Arial" w:hAnsi="Arial" w:cs="Arial"/>
          <w:color w:val="auto"/>
          <w:sz w:val="20"/>
          <w:szCs w:val="20"/>
        </w:rPr>
      </w:pPr>
    </w:p>
    <w:p w14:paraId="19445014" w14:textId="77777777" w:rsidR="005C15E1" w:rsidRPr="007E554D" w:rsidRDefault="005C15E1" w:rsidP="00442822">
      <w:pPr>
        <w:pStyle w:val="Default"/>
        <w:jc w:val="both"/>
        <w:rPr>
          <w:rFonts w:ascii="Arial" w:hAnsi="Arial" w:cs="Arial"/>
          <w:color w:val="auto"/>
          <w:sz w:val="20"/>
          <w:szCs w:val="20"/>
        </w:rPr>
      </w:pPr>
    </w:p>
    <w:p w14:paraId="0A04DE2C" w14:textId="77777777" w:rsidR="007E554D" w:rsidRPr="007E554D" w:rsidRDefault="007E554D" w:rsidP="007E554D">
      <w:pPr>
        <w:pStyle w:val="NormalWeb"/>
        <w:jc w:val="both"/>
        <w:rPr>
          <w:rFonts w:ascii="Arial" w:hAnsi="Arial" w:cs="Arial"/>
          <w:b/>
          <w:bCs/>
          <w:color w:val="000000"/>
          <w:sz w:val="20"/>
          <w:szCs w:val="20"/>
        </w:rPr>
      </w:pPr>
      <w:r w:rsidRPr="007E554D">
        <w:rPr>
          <w:rFonts w:ascii="Arial" w:hAnsi="Arial" w:cs="Arial"/>
          <w:b/>
          <w:bCs/>
          <w:color w:val="000000"/>
          <w:sz w:val="20"/>
          <w:szCs w:val="20"/>
        </w:rPr>
        <w:lastRenderedPageBreak/>
        <w:t>Winter Indemnity Scheme</w:t>
      </w:r>
    </w:p>
    <w:p w14:paraId="77CBEBC3" w14:textId="77777777" w:rsidR="007E554D" w:rsidRPr="007E554D" w:rsidRDefault="007E554D" w:rsidP="007E554D">
      <w:pPr>
        <w:autoSpaceDE w:val="0"/>
        <w:autoSpaceDN w:val="0"/>
        <w:adjustRightInd w:val="0"/>
        <w:spacing w:after="0" w:line="240" w:lineRule="auto"/>
        <w:ind w:left="0" w:firstLine="0"/>
        <w:jc w:val="left"/>
        <w:rPr>
          <w:rFonts w:eastAsiaTheme="minorEastAsia"/>
          <w:szCs w:val="20"/>
        </w:rPr>
      </w:pPr>
    </w:p>
    <w:p w14:paraId="64E2F2E0" w14:textId="136D133D" w:rsidR="00CB2DC2" w:rsidRPr="007E554D" w:rsidRDefault="007E554D" w:rsidP="007E554D">
      <w:pPr>
        <w:pStyle w:val="NormalWeb"/>
        <w:jc w:val="both"/>
        <w:rPr>
          <w:rFonts w:ascii="Arial" w:hAnsi="Arial" w:cs="Arial"/>
          <w:color w:val="000000"/>
          <w:sz w:val="20"/>
          <w:szCs w:val="20"/>
        </w:rPr>
      </w:pPr>
      <w:r w:rsidRPr="007E554D">
        <w:rPr>
          <w:rFonts w:ascii="Arial" w:hAnsi="Arial" w:cs="Arial"/>
          <w:color w:val="000000"/>
          <w:sz w:val="20"/>
          <w:szCs w:val="20"/>
        </w:rPr>
        <w:t xml:space="preserve">NHS England has announced that it is running a </w:t>
      </w:r>
      <w:hyperlink r:id="rId12" w:history="1">
        <w:r w:rsidRPr="007E554D">
          <w:rPr>
            <w:rStyle w:val="Hyperlink"/>
            <w:rFonts w:ascii="Arial" w:hAnsi="Arial" w:cs="Arial"/>
            <w:sz w:val="20"/>
            <w:szCs w:val="20"/>
          </w:rPr>
          <w:t>winter indemnity scheme</w:t>
        </w:r>
      </w:hyperlink>
      <w:r w:rsidRPr="007E554D">
        <w:rPr>
          <w:rFonts w:ascii="Arial" w:hAnsi="Arial" w:cs="Arial"/>
          <w:color w:val="000000"/>
          <w:sz w:val="20"/>
          <w:szCs w:val="20"/>
        </w:rPr>
        <w:t xml:space="preserve"> again this year to support GPs who wish to undertake additional extended access and/or out of hours sessions over the winter season by funding the indemnity for extra sessions booked between 1</w:t>
      </w:r>
      <w:r w:rsidRPr="007E554D">
        <w:rPr>
          <w:rFonts w:ascii="Arial" w:hAnsi="Arial" w:cs="Arial"/>
          <w:color w:val="000000"/>
          <w:sz w:val="20"/>
          <w:szCs w:val="20"/>
          <w:vertAlign w:val="superscript"/>
        </w:rPr>
        <w:t>st</w:t>
      </w:r>
      <w:r w:rsidRPr="007E554D">
        <w:rPr>
          <w:rFonts w:ascii="Arial" w:hAnsi="Arial" w:cs="Arial"/>
          <w:color w:val="000000"/>
          <w:sz w:val="20"/>
          <w:szCs w:val="20"/>
        </w:rPr>
        <w:t xml:space="preserve"> October and 31</w:t>
      </w:r>
      <w:r w:rsidRPr="007E554D">
        <w:rPr>
          <w:rFonts w:ascii="Arial" w:hAnsi="Arial" w:cs="Arial"/>
          <w:color w:val="000000"/>
          <w:sz w:val="20"/>
          <w:szCs w:val="20"/>
          <w:vertAlign w:val="superscript"/>
        </w:rPr>
        <w:t>st</w:t>
      </w:r>
      <w:r w:rsidRPr="007E554D">
        <w:rPr>
          <w:rFonts w:ascii="Arial" w:hAnsi="Arial" w:cs="Arial"/>
          <w:color w:val="000000"/>
          <w:sz w:val="20"/>
          <w:szCs w:val="20"/>
        </w:rPr>
        <w:t xml:space="preserve"> March. GPs should apply for this scheme prospectively through their MDO.</w:t>
      </w:r>
    </w:p>
    <w:p w14:paraId="5A87CDC5" w14:textId="77777777" w:rsidR="007E554D" w:rsidRPr="007E554D" w:rsidRDefault="007E554D" w:rsidP="007E554D">
      <w:pPr>
        <w:pStyle w:val="NormalWeb"/>
        <w:jc w:val="both"/>
        <w:rPr>
          <w:rFonts w:ascii="Arial" w:hAnsi="Arial" w:cs="Arial"/>
          <w:color w:val="000000"/>
          <w:sz w:val="20"/>
          <w:szCs w:val="20"/>
        </w:rPr>
      </w:pPr>
    </w:p>
    <w:p w14:paraId="0BC03041" w14:textId="77777777" w:rsidR="00CB2DC2" w:rsidRPr="007E554D" w:rsidRDefault="00CB2DC2" w:rsidP="00CB2DC2">
      <w:pPr>
        <w:pStyle w:val="NormalWeb"/>
        <w:jc w:val="both"/>
        <w:rPr>
          <w:rFonts w:ascii="Arial" w:hAnsi="Arial" w:cs="Arial"/>
          <w:color w:val="000000"/>
          <w:sz w:val="20"/>
          <w:szCs w:val="20"/>
        </w:rPr>
      </w:pPr>
    </w:p>
    <w:p w14:paraId="646B4156" w14:textId="08E4F18A" w:rsidR="00583401" w:rsidRPr="007E554D" w:rsidRDefault="00583401" w:rsidP="00583401">
      <w:pPr>
        <w:pStyle w:val="NormalWeb"/>
        <w:jc w:val="both"/>
        <w:rPr>
          <w:rFonts w:ascii="Arial" w:hAnsi="Arial" w:cs="Arial"/>
          <w:b/>
          <w:bCs/>
          <w:color w:val="000000"/>
          <w:sz w:val="20"/>
          <w:szCs w:val="20"/>
        </w:rPr>
      </w:pPr>
      <w:r w:rsidRPr="007E554D">
        <w:rPr>
          <w:rFonts w:ascii="Arial" w:hAnsi="Arial" w:cs="Arial"/>
          <w:b/>
          <w:bCs/>
          <w:color w:val="000000"/>
          <w:sz w:val="20"/>
          <w:szCs w:val="20"/>
        </w:rPr>
        <w:t>Pension</w:t>
      </w:r>
      <w:r w:rsidR="00CB2DC2" w:rsidRPr="007E554D">
        <w:rPr>
          <w:rFonts w:ascii="Arial" w:hAnsi="Arial" w:cs="Arial"/>
          <w:b/>
          <w:bCs/>
          <w:color w:val="000000"/>
          <w:sz w:val="20"/>
          <w:szCs w:val="20"/>
        </w:rPr>
        <w:t>s</w:t>
      </w:r>
      <w:r w:rsidRPr="007E554D">
        <w:rPr>
          <w:rFonts w:ascii="Arial" w:hAnsi="Arial" w:cs="Arial"/>
          <w:b/>
          <w:bCs/>
          <w:color w:val="000000"/>
          <w:sz w:val="20"/>
          <w:szCs w:val="20"/>
        </w:rPr>
        <w:t xml:space="preserve"> </w:t>
      </w:r>
      <w:r w:rsidR="001C7564" w:rsidRPr="007E554D">
        <w:rPr>
          <w:rFonts w:ascii="Arial" w:hAnsi="Arial" w:cs="Arial"/>
          <w:b/>
          <w:bCs/>
          <w:color w:val="000000"/>
          <w:sz w:val="20"/>
          <w:szCs w:val="20"/>
        </w:rPr>
        <w:t>Update</w:t>
      </w:r>
    </w:p>
    <w:p w14:paraId="4E14AD7F" w14:textId="77777777" w:rsidR="00583401" w:rsidRPr="007E554D" w:rsidRDefault="00583401" w:rsidP="00583401">
      <w:pPr>
        <w:pStyle w:val="NormalWeb"/>
        <w:jc w:val="both"/>
        <w:rPr>
          <w:rFonts w:ascii="Arial" w:hAnsi="Arial" w:cs="Arial"/>
          <w:color w:val="000000"/>
          <w:sz w:val="20"/>
          <w:szCs w:val="20"/>
        </w:rPr>
      </w:pPr>
    </w:p>
    <w:p w14:paraId="24273377" w14:textId="6D3BEC7D" w:rsidR="00DC69A6" w:rsidRPr="007E554D" w:rsidRDefault="00583401" w:rsidP="00583401">
      <w:pPr>
        <w:pStyle w:val="NormalWeb"/>
        <w:jc w:val="both"/>
        <w:rPr>
          <w:rFonts w:ascii="Arial" w:hAnsi="Arial" w:cs="Arial"/>
          <w:color w:val="000000"/>
          <w:sz w:val="20"/>
          <w:szCs w:val="20"/>
        </w:rPr>
      </w:pPr>
      <w:r w:rsidRPr="007E554D">
        <w:rPr>
          <w:rFonts w:ascii="Arial" w:hAnsi="Arial" w:cs="Arial"/>
          <w:color w:val="000000"/>
          <w:sz w:val="20"/>
          <w:szCs w:val="20"/>
        </w:rPr>
        <w:t>NHS</w:t>
      </w:r>
      <w:r w:rsidR="00CB2DC2" w:rsidRPr="007E554D">
        <w:rPr>
          <w:rFonts w:ascii="Arial" w:hAnsi="Arial" w:cs="Arial"/>
          <w:color w:val="000000"/>
          <w:sz w:val="20"/>
          <w:szCs w:val="20"/>
        </w:rPr>
        <w:t xml:space="preserve"> </w:t>
      </w:r>
      <w:r w:rsidRPr="007E554D">
        <w:rPr>
          <w:rFonts w:ascii="Arial" w:hAnsi="Arial" w:cs="Arial"/>
          <w:color w:val="000000"/>
          <w:sz w:val="20"/>
          <w:szCs w:val="20"/>
        </w:rPr>
        <w:t>E</w:t>
      </w:r>
      <w:r w:rsidR="00CB2DC2" w:rsidRPr="007E554D">
        <w:rPr>
          <w:rFonts w:ascii="Arial" w:hAnsi="Arial" w:cs="Arial"/>
          <w:color w:val="000000"/>
          <w:sz w:val="20"/>
          <w:szCs w:val="20"/>
        </w:rPr>
        <w:t>ngland</w:t>
      </w:r>
      <w:r w:rsidRPr="007E554D">
        <w:rPr>
          <w:rFonts w:ascii="Arial" w:hAnsi="Arial" w:cs="Arial"/>
          <w:color w:val="000000"/>
          <w:sz w:val="20"/>
          <w:szCs w:val="20"/>
        </w:rPr>
        <w:t xml:space="preserve"> have </w:t>
      </w:r>
      <w:hyperlink r:id="rId13" w:history="1">
        <w:r w:rsidR="00CB2DC2" w:rsidRPr="007E554D">
          <w:rPr>
            <w:rStyle w:val="Hyperlink"/>
            <w:rFonts w:ascii="Arial" w:hAnsi="Arial" w:cs="Arial"/>
            <w:sz w:val="20"/>
            <w:szCs w:val="20"/>
          </w:rPr>
          <w:t>written</w:t>
        </w:r>
      </w:hyperlink>
      <w:r w:rsidR="00CB2DC2" w:rsidRPr="007E554D">
        <w:rPr>
          <w:rFonts w:ascii="Arial" w:hAnsi="Arial" w:cs="Arial"/>
          <w:color w:val="000000"/>
          <w:sz w:val="20"/>
          <w:szCs w:val="20"/>
        </w:rPr>
        <w:t xml:space="preserve"> to all</w:t>
      </w:r>
      <w:r w:rsidRPr="007E554D">
        <w:rPr>
          <w:rFonts w:ascii="Arial" w:hAnsi="Arial" w:cs="Arial"/>
          <w:color w:val="000000"/>
          <w:sz w:val="20"/>
          <w:szCs w:val="20"/>
        </w:rPr>
        <w:t xml:space="preserve"> GP</w:t>
      </w:r>
      <w:r w:rsidR="00CB2DC2" w:rsidRPr="007E554D">
        <w:rPr>
          <w:rFonts w:ascii="Arial" w:hAnsi="Arial" w:cs="Arial"/>
          <w:color w:val="000000"/>
          <w:sz w:val="20"/>
          <w:szCs w:val="20"/>
        </w:rPr>
        <w:t>s to inform them</w:t>
      </w:r>
      <w:r w:rsidRPr="007E554D">
        <w:rPr>
          <w:rFonts w:ascii="Arial" w:hAnsi="Arial" w:cs="Arial"/>
          <w:color w:val="000000"/>
          <w:sz w:val="20"/>
          <w:szCs w:val="20"/>
        </w:rPr>
        <w:t xml:space="preserve"> </w:t>
      </w:r>
      <w:r w:rsidR="00CB2DC2" w:rsidRPr="007E554D">
        <w:rPr>
          <w:rFonts w:ascii="Arial" w:hAnsi="Arial" w:cs="Arial"/>
          <w:color w:val="000000"/>
          <w:sz w:val="20"/>
          <w:szCs w:val="20"/>
        </w:rPr>
        <w:t>of</w:t>
      </w:r>
      <w:r w:rsidRPr="007E554D">
        <w:rPr>
          <w:rFonts w:ascii="Arial" w:hAnsi="Arial" w:cs="Arial"/>
          <w:color w:val="000000"/>
          <w:sz w:val="20"/>
          <w:szCs w:val="20"/>
        </w:rPr>
        <w:t xml:space="preserve"> </w:t>
      </w:r>
      <w:r w:rsidR="00CB2DC2" w:rsidRPr="007E554D">
        <w:rPr>
          <w:rFonts w:ascii="Arial" w:hAnsi="Arial" w:cs="Arial"/>
          <w:color w:val="000000"/>
          <w:sz w:val="20"/>
          <w:szCs w:val="20"/>
        </w:rPr>
        <w:t>the results of a</w:t>
      </w:r>
      <w:r w:rsidRPr="007E554D">
        <w:rPr>
          <w:rFonts w:ascii="Arial" w:hAnsi="Arial" w:cs="Arial"/>
          <w:color w:val="000000"/>
          <w:sz w:val="20"/>
          <w:szCs w:val="20"/>
        </w:rPr>
        <w:t xml:space="preserve"> </w:t>
      </w:r>
      <w:r w:rsidR="00DC69A6" w:rsidRPr="007E554D">
        <w:rPr>
          <w:rFonts w:ascii="Arial" w:hAnsi="Arial" w:cs="Arial"/>
          <w:color w:val="000000"/>
          <w:sz w:val="20"/>
          <w:szCs w:val="20"/>
        </w:rPr>
        <w:t>quality assurance records</w:t>
      </w:r>
      <w:r w:rsidRPr="007E554D">
        <w:rPr>
          <w:rFonts w:ascii="Arial" w:hAnsi="Arial" w:cs="Arial"/>
          <w:color w:val="000000"/>
          <w:sz w:val="20"/>
          <w:szCs w:val="20"/>
        </w:rPr>
        <w:t xml:space="preserve"> review of </w:t>
      </w:r>
      <w:r w:rsidR="00DC69A6" w:rsidRPr="007E554D">
        <w:rPr>
          <w:rFonts w:ascii="Arial" w:hAnsi="Arial" w:cs="Arial"/>
          <w:color w:val="000000"/>
          <w:sz w:val="20"/>
          <w:szCs w:val="20"/>
        </w:rPr>
        <w:t xml:space="preserve">the </w:t>
      </w:r>
      <w:r w:rsidRPr="007E554D">
        <w:rPr>
          <w:rFonts w:ascii="Arial" w:hAnsi="Arial" w:cs="Arial"/>
          <w:color w:val="000000"/>
          <w:sz w:val="20"/>
          <w:szCs w:val="20"/>
        </w:rPr>
        <w:t>pension scheme, which has shown discrepancies between some of the pensionable earnings and contributions data which has been provided to NHS BSA</w:t>
      </w:r>
      <w:r w:rsidR="00CB2DC2" w:rsidRPr="007E554D">
        <w:rPr>
          <w:rFonts w:ascii="Arial" w:hAnsi="Arial" w:cs="Arial"/>
          <w:color w:val="000000"/>
          <w:sz w:val="20"/>
          <w:szCs w:val="20"/>
        </w:rPr>
        <w:t xml:space="preserve"> (</w:t>
      </w:r>
      <w:r w:rsidR="00DC69A6" w:rsidRPr="007E554D">
        <w:rPr>
          <w:rFonts w:ascii="Arial" w:hAnsi="Arial" w:cs="Arial"/>
          <w:color w:val="000000"/>
          <w:sz w:val="20"/>
          <w:szCs w:val="20"/>
        </w:rPr>
        <w:t>who is responsible for administering the scheme</w:t>
      </w:r>
      <w:r w:rsidR="00CB2DC2" w:rsidRPr="007E554D">
        <w:rPr>
          <w:rFonts w:ascii="Arial" w:hAnsi="Arial" w:cs="Arial"/>
          <w:color w:val="000000"/>
          <w:sz w:val="20"/>
          <w:szCs w:val="20"/>
        </w:rPr>
        <w:t>)</w:t>
      </w:r>
      <w:r w:rsidR="00DC69A6" w:rsidRPr="007E554D">
        <w:rPr>
          <w:rFonts w:ascii="Arial" w:hAnsi="Arial" w:cs="Arial"/>
          <w:color w:val="000000"/>
          <w:sz w:val="20"/>
          <w:szCs w:val="20"/>
        </w:rPr>
        <w:t xml:space="preserve"> by PCSE </w:t>
      </w:r>
      <w:r w:rsidR="00CB2DC2" w:rsidRPr="007E554D">
        <w:rPr>
          <w:rFonts w:ascii="Arial" w:hAnsi="Arial" w:cs="Arial"/>
          <w:color w:val="000000"/>
          <w:sz w:val="20"/>
          <w:szCs w:val="20"/>
        </w:rPr>
        <w:t>(</w:t>
      </w:r>
      <w:r w:rsidR="00DC69A6" w:rsidRPr="007E554D">
        <w:rPr>
          <w:rFonts w:ascii="Arial" w:hAnsi="Arial" w:cs="Arial"/>
          <w:color w:val="000000"/>
          <w:sz w:val="20"/>
          <w:szCs w:val="20"/>
        </w:rPr>
        <w:t>who is responsible for administering GP pension contributions</w:t>
      </w:r>
      <w:r w:rsidR="00CB2DC2" w:rsidRPr="007E554D">
        <w:rPr>
          <w:rFonts w:ascii="Arial" w:hAnsi="Arial" w:cs="Arial"/>
          <w:color w:val="000000"/>
          <w:sz w:val="20"/>
          <w:szCs w:val="20"/>
        </w:rPr>
        <w:t>)</w:t>
      </w:r>
      <w:r w:rsidR="00DC69A6" w:rsidRPr="007E554D">
        <w:rPr>
          <w:rFonts w:ascii="Arial" w:hAnsi="Arial" w:cs="Arial"/>
          <w:color w:val="000000"/>
          <w:sz w:val="20"/>
          <w:szCs w:val="20"/>
        </w:rPr>
        <w:t>.</w:t>
      </w:r>
    </w:p>
    <w:p w14:paraId="3471A1AB" w14:textId="0653ED60" w:rsidR="00DC69A6" w:rsidRPr="007E554D" w:rsidRDefault="00DC69A6" w:rsidP="00583401">
      <w:pPr>
        <w:pStyle w:val="NormalWeb"/>
        <w:jc w:val="both"/>
        <w:rPr>
          <w:rFonts w:ascii="Arial" w:hAnsi="Arial" w:cs="Arial"/>
          <w:color w:val="000000"/>
          <w:sz w:val="20"/>
          <w:szCs w:val="20"/>
        </w:rPr>
      </w:pPr>
    </w:p>
    <w:p w14:paraId="159C5984" w14:textId="6CE4D8C9" w:rsidR="00583401" w:rsidRPr="007E554D" w:rsidRDefault="00A13EDC" w:rsidP="00DC69A6">
      <w:pPr>
        <w:pStyle w:val="NormalWeb"/>
        <w:jc w:val="both"/>
        <w:rPr>
          <w:rFonts w:ascii="Arial" w:hAnsi="Arial" w:cs="Arial"/>
          <w:color w:val="000000"/>
          <w:sz w:val="20"/>
          <w:szCs w:val="20"/>
        </w:rPr>
      </w:pPr>
      <w:r w:rsidRPr="007E554D">
        <w:rPr>
          <w:rFonts w:ascii="Arial" w:hAnsi="Arial" w:cs="Arial"/>
          <w:color w:val="000000"/>
          <w:sz w:val="20"/>
          <w:szCs w:val="20"/>
        </w:rPr>
        <w:t>Therefore,</w:t>
      </w:r>
      <w:r w:rsidR="00DC69A6" w:rsidRPr="007E554D">
        <w:rPr>
          <w:rFonts w:ascii="Arial" w:hAnsi="Arial" w:cs="Arial"/>
          <w:color w:val="000000"/>
          <w:sz w:val="20"/>
          <w:szCs w:val="20"/>
        </w:rPr>
        <w:t xml:space="preserve"> a review of </w:t>
      </w:r>
      <w:r w:rsidR="00DC69A6" w:rsidRPr="006F788D">
        <w:rPr>
          <w:rFonts w:ascii="Arial" w:hAnsi="Arial" w:cs="Arial"/>
          <w:color w:val="000000"/>
          <w:sz w:val="20"/>
          <w:szCs w:val="20"/>
          <w:u w:val="single"/>
        </w:rPr>
        <w:t>all</w:t>
      </w:r>
      <w:r w:rsidR="00DC69A6" w:rsidRPr="006F788D">
        <w:rPr>
          <w:rFonts w:ascii="Arial" w:hAnsi="Arial" w:cs="Arial"/>
          <w:color w:val="000000"/>
          <w:sz w:val="20"/>
          <w:szCs w:val="20"/>
        </w:rPr>
        <w:t xml:space="preserve"> </w:t>
      </w:r>
      <w:r w:rsidR="00DC69A6" w:rsidRPr="007E554D">
        <w:rPr>
          <w:rFonts w:ascii="Arial" w:hAnsi="Arial" w:cs="Arial"/>
          <w:color w:val="000000"/>
          <w:sz w:val="20"/>
          <w:szCs w:val="20"/>
        </w:rPr>
        <w:t>GP pension data has been commissioned, prioritising GPs</w:t>
      </w:r>
      <w:r w:rsidR="00583401" w:rsidRPr="007E554D">
        <w:rPr>
          <w:rFonts w:ascii="Arial" w:hAnsi="Arial" w:cs="Arial"/>
          <w:color w:val="000000"/>
          <w:sz w:val="20"/>
          <w:szCs w:val="20"/>
        </w:rPr>
        <w:t xml:space="preserve"> nearing retirement a</w:t>
      </w:r>
      <w:r w:rsidR="00CB2DC2" w:rsidRPr="007E554D">
        <w:rPr>
          <w:rFonts w:ascii="Arial" w:hAnsi="Arial" w:cs="Arial"/>
          <w:color w:val="000000"/>
          <w:sz w:val="20"/>
          <w:szCs w:val="20"/>
        </w:rPr>
        <w:t>ge</w:t>
      </w:r>
      <w:r w:rsidR="00DC69A6" w:rsidRPr="007E554D">
        <w:rPr>
          <w:rFonts w:ascii="Arial" w:hAnsi="Arial" w:cs="Arial"/>
          <w:color w:val="000000"/>
          <w:sz w:val="20"/>
          <w:szCs w:val="20"/>
        </w:rPr>
        <w:t xml:space="preserve">. If discrepancies are </w:t>
      </w:r>
      <w:r w:rsidRPr="007E554D">
        <w:rPr>
          <w:rFonts w:ascii="Arial" w:hAnsi="Arial" w:cs="Arial"/>
          <w:color w:val="000000"/>
          <w:sz w:val="20"/>
          <w:szCs w:val="20"/>
        </w:rPr>
        <w:t>found,</w:t>
      </w:r>
      <w:r w:rsidR="00DC69A6" w:rsidRPr="007E554D">
        <w:rPr>
          <w:rFonts w:ascii="Arial" w:hAnsi="Arial" w:cs="Arial"/>
          <w:color w:val="000000"/>
          <w:sz w:val="20"/>
          <w:szCs w:val="20"/>
        </w:rPr>
        <w:t xml:space="preserve"> then the individual GP will be contacted and given advice</w:t>
      </w:r>
      <w:r w:rsidR="00583401" w:rsidRPr="007E554D">
        <w:rPr>
          <w:rFonts w:ascii="Arial" w:hAnsi="Arial" w:cs="Arial"/>
          <w:color w:val="000000"/>
          <w:sz w:val="20"/>
          <w:szCs w:val="20"/>
        </w:rPr>
        <w:t xml:space="preserve">. </w:t>
      </w:r>
      <w:r w:rsidR="00DC69A6" w:rsidRPr="007E554D">
        <w:rPr>
          <w:rFonts w:ascii="Arial" w:hAnsi="Arial" w:cs="Arial"/>
          <w:color w:val="000000"/>
          <w:sz w:val="20"/>
          <w:szCs w:val="20"/>
        </w:rPr>
        <w:t xml:space="preserve">The GPC have made it clear that if </w:t>
      </w:r>
      <w:r w:rsidR="00583401" w:rsidRPr="007E554D">
        <w:rPr>
          <w:rFonts w:ascii="Arial" w:hAnsi="Arial" w:cs="Arial"/>
          <w:color w:val="000000"/>
          <w:sz w:val="20"/>
          <w:szCs w:val="20"/>
        </w:rPr>
        <w:t xml:space="preserve">GPs are asked </w:t>
      </w:r>
      <w:r w:rsidR="00DC69A6" w:rsidRPr="007E554D">
        <w:rPr>
          <w:rFonts w:ascii="Arial" w:hAnsi="Arial" w:cs="Arial"/>
          <w:color w:val="000000"/>
          <w:sz w:val="20"/>
          <w:szCs w:val="20"/>
        </w:rPr>
        <w:t>to seek</w:t>
      </w:r>
      <w:r w:rsidR="00583401" w:rsidRPr="007E554D">
        <w:rPr>
          <w:rFonts w:ascii="Arial" w:hAnsi="Arial" w:cs="Arial"/>
          <w:color w:val="000000"/>
          <w:sz w:val="20"/>
          <w:szCs w:val="20"/>
        </w:rPr>
        <w:t xml:space="preserve"> additional financial advice</w:t>
      </w:r>
      <w:r w:rsidR="00DC69A6" w:rsidRPr="007E554D">
        <w:rPr>
          <w:rFonts w:ascii="Arial" w:hAnsi="Arial" w:cs="Arial"/>
          <w:color w:val="000000"/>
          <w:sz w:val="20"/>
          <w:szCs w:val="20"/>
        </w:rPr>
        <w:t>,</w:t>
      </w:r>
      <w:r w:rsidR="00583401" w:rsidRPr="007E554D">
        <w:rPr>
          <w:rFonts w:ascii="Arial" w:hAnsi="Arial" w:cs="Arial"/>
          <w:color w:val="000000"/>
          <w:sz w:val="20"/>
          <w:szCs w:val="20"/>
        </w:rPr>
        <w:t xml:space="preserve"> th</w:t>
      </w:r>
      <w:r w:rsidR="00DC69A6" w:rsidRPr="007E554D">
        <w:rPr>
          <w:rFonts w:ascii="Arial" w:hAnsi="Arial" w:cs="Arial"/>
          <w:color w:val="000000"/>
          <w:sz w:val="20"/>
          <w:szCs w:val="20"/>
        </w:rPr>
        <w:t xml:space="preserve">is must be </w:t>
      </w:r>
      <w:r w:rsidR="00583401" w:rsidRPr="007E554D">
        <w:rPr>
          <w:rFonts w:ascii="Arial" w:hAnsi="Arial" w:cs="Arial"/>
          <w:color w:val="000000"/>
          <w:sz w:val="20"/>
          <w:szCs w:val="20"/>
        </w:rPr>
        <w:t>reimbursed.</w:t>
      </w:r>
    </w:p>
    <w:p w14:paraId="326439C0" w14:textId="4A083904" w:rsidR="001C7564" w:rsidRPr="007E554D" w:rsidRDefault="001C7564" w:rsidP="00583401">
      <w:pPr>
        <w:pStyle w:val="NormalWeb"/>
        <w:jc w:val="both"/>
        <w:rPr>
          <w:rFonts w:ascii="Arial" w:hAnsi="Arial" w:cs="Arial"/>
          <w:color w:val="000000"/>
          <w:sz w:val="20"/>
          <w:szCs w:val="20"/>
        </w:rPr>
      </w:pPr>
    </w:p>
    <w:p w14:paraId="62DC4009" w14:textId="586EED8A" w:rsidR="001C7564" w:rsidRPr="007E554D" w:rsidRDefault="00CB2DC2" w:rsidP="001C7564">
      <w:pPr>
        <w:pStyle w:val="NormalWeb"/>
        <w:jc w:val="both"/>
        <w:rPr>
          <w:rFonts w:ascii="Arial" w:hAnsi="Arial" w:cs="Arial"/>
          <w:sz w:val="20"/>
          <w:szCs w:val="20"/>
        </w:rPr>
      </w:pPr>
      <w:r w:rsidRPr="007E554D">
        <w:rPr>
          <w:rFonts w:ascii="Arial" w:hAnsi="Arial" w:cs="Arial"/>
          <w:sz w:val="20"/>
          <w:szCs w:val="20"/>
        </w:rPr>
        <w:t>Following a recent BMA letter to the Chancellor setting out the reasons why the NHS pension scheme is worsening the GP retention crisis, NHS BSA has agreed to some changes to the Annual Allowance.</w:t>
      </w:r>
    </w:p>
    <w:p w14:paraId="329BB641" w14:textId="77777777" w:rsidR="00CB2DC2" w:rsidRPr="007E554D" w:rsidRDefault="00CB2DC2" w:rsidP="001C7564">
      <w:pPr>
        <w:pStyle w:val="NormalWeb"/>
        <w:jc w:val="both"/>
        <w:rPr>
          <w:rFonts w:ascii="Arial" w:hAnsi="Arial" w:cs="Arial"/>
          <w:sz w:val="20"/>
          <w:szCs w:val="20"/>
        </w:rPr>
      </w:pPr>
    </w:p>
    <w:p w14:paraId="36917CDA" w14:textId="26D528FC" w:rsidR="001C7564" w:rsidRPr="007E554D" w:rsidRDefault="00CB2DC2" w:rsidP="001C7564">
      <w:pPr>
        <w:pStyle w:val="NormalWeb"/>
        <w:jc w:val="both"/>
        <w:rPr>
          <w:rFonts w:ascii="Arial" w:hAnsi="Arial" w:cs="Arial"/>
          <w:sz w:val="20"/>
          <w:szCs w:val="20"/>
        </w:rPr>
      </w:pPr>
      <w:r w:rsidRPr="007E554D">
        <w:rPr>
          <w:rFonts w:ascii="Arial" w:hAnsi="Arial" w:cs="Arial"/>
          <w:sz w:val="20"/>
          <w:szCs w:val="20"/>
        </w:rPr>
        <w:t>This</w:t>
      </w:r>
      <w:r w:rsidR="001C7564" w:rsidRPr="007E554D">
        <w:rPr>
          <w:rFonts w:ascii="Arial" w:hAnsi="Arial" w:cs="Arial"/>
          <w:sz w:val="20"/>
          <w:szCs w:val="20"/>
        </w:rPr>
        <w:t xml:space="preserve"> is currently set at £40,000 and tapers down to £10,000 for higher earners</w:t>
      </w:r>
      <w:r w:rsidRPr="007E554D">
        <w:rPr>
          <w:rFonts w:ascii="Arial" w:hAnsi="Arial" w:cs="Arial"/>
          <w:sz w:val="20"/>
          <w:szCs w:val="20"/>
        </w:rPr>
        <w:t xml:space="preserve"> with a tax being levied if this is exceeded</w:t>
      </w:r>
      <w:r w:rsidR="001C7564" w:rsidRPr="007E554D">
        <w:rPr>
          <w:rFonts w:ascii="Arial" w:hAnsi="Arial" w:cs="Arial"/>
          <w:sz w:val="20"/>
          <w:szCs w:val="20"/>
        </w:rPr>
        <w:t xml:space="preserve">. This can either be made by paying the tax from savings via the tax return (taxed at the marginal tax rate) or by applying to use “scheme pays”. </w:t>
      </w:r>
    </w:p>
    <w:p w14:paraId="0305B19C" w14:textId="77777777" w:rsidR="00CB2DC2" w:rsidRPr="007E554D" w:rsidRDefault="00CB2DC2" w:rsidP="00DC69A6">
      <w:pPr>
        <w:pStyle w:val="NormalWeb"/>
        <w:jc w:val="both"/>
        <w:rPr>
          <w:rFonts w:ascii="Arial" w:hAnsi="Arial" w:cs="Arial"/>
          <w:sz w:val="20"/>
          <w:szCs w:val="20"/>
        </w:rPr>
      </w:pPr>
    </w:p>
    <w:p w14:paraId="3880261F" w14:textId="7ADC4E15" w:rsidR="001C7564" w:rsidRPr="007E554D" w:rsidRDefault="001C7564" w:rsidP="00555A8D">
      <w:pPr>
        <w:pStyle w:val="NormalWeb"/>
        <w:jc w:val="both"/>
        <w:rPr>
          <w:rFonts w:ascii="Arial" w:hAnsi="Arial" w:cs="Arial"/>
          <w:sz w:val="20"/>
          <w:szCs w:val="20"/>
        </w:rPr>
      </w:pPr>
      <w:r w:rsidRPr="007E554D">
        <w:rPr>
          <w:rFonts w:ascii="Arial" w:hAnsi="Arial" w:cs="Arial"/>
          <w:sz w:val="20"/>
          <w:szCs w:val="20"/>
        </w:rPr>
        <w:t xml:space="preserve">NHS BSA has now agreed to permit the use of “voluntary scheme pays” to those who may have exceeded their tapered limit, </w:t>
      </w:r>
      <w:r w:rsidR="00555A8D" w:rsidRPr="007E554D">
        <w:rPr>
          <w:rFonts w:ascii="Arial" w:hAnsi="Arial" w:cs="Arial"/>
          <w:sz w:val="20"/>
          <w:szCs w:val="20"/>
        </w:rPr>
        <w:t>and</w:t>
      </w:r>
      <w:r w:rsidRPr="007E554D">
        <w:rPr>
          <w:rFonts w:ascii="Arial" w:hAnsi="Arial" w:cs="Arial"/>
          <w:sz w:val="20"/>
          <w:szCs w:val="20"/>
        </w:rPr>
        <w:t xml:space="preserve"> the requirement to have a tax charge of £2,000 </w:t>
      </w:r>
      <w:r w:rsidR="00555A8D" w:rsidRPr="007E554D">
        <w:rPr>
          <w:rFonts w:ascii="Arial" w:hAnsi="Arial" w:cs="Arial"/>
          <w:sz w:val="20"/>
          <w:szCs w:val="20"/>
        </w:rPr>
        <w:t xml:space="preserve">has been removed. This is complex area and so the BMA has updated their </w:t>
      </w:r>
      <w:hyperlink r:id="rId14" w:history="1">
        <w:r w:rsidR="00555A8D" w:rsidRPr="007E554D">
          <w:rPr>
            <w:rStyle w:val="Hyperlink"/>
            <w:rFonts w:ascii="Arial" w:hAnsi="Arial" w:cs="Arial"/>
            <w:sz w:val="20"/>
            <w:szCs w:val="20"/>
          </w:rPr>
          <w:t>Guide</w:t>
        </w:r>
        <w:r w:rsidRPr="007E554D">
          <w:rPr>
            <w:rStyle w:val="Hyperlink"/>
            <w:rFonts w:ascii="Arial" w:hAnsi="Arial" w:cs="Arial"/>
            <w:sz w:val="20"/>
            <w:szCs w:val="20"/>
          </w:rPr>
          <w:t xml:space="preserve"> to </w:t>
        </w:r>
        <w:r w:rsidR="00555A8D" w:rsidRPr="007E554D">
          <w:rPr>
            <w:rStyle w:val="Hyperlink"/>
            <w:rFonts w:ascii="Arial" w:hAnsi="Arial" w:cs="Arial"/>
            <w:sz w:val="20"/>
            <w:szCs w:val="20"/>
          </w:rPr>
          <w:t>the Annual Allowance</w:t>
        </w:r>
      </w:hyperlink>
      <w:r w:rsidRPr="007E554D">
        <w:rPr>
          <w:rFonts w:ascii="Arial" w:hAnsi="Arial" w:cs="Arial"/>
          <w:color w:val="000000"/>
          <w:sz w:val="20"/>
          <w:szCs w:val="20"/>
        </w:rPr>
        <w:t xml:space="preserve">, which provides examples of how to calculate </w:t>
      </w:r>
      <w:r w:rsidR="00555A8D" w:rsidRPr="007E554D">
        <w:rPr>
          <w:rFonts w:ascii="Arial" w:hAnsi="Arial" w:cs="Arial"/>
          <w:color w:val="000000"/>
          <w:sz w:val="20"/>
          <w:szCs w:val="20"/>
        </w:rPr>
        <w:t>the</w:t>
      </w:r>
      <w:r w:rsidRPr="007E554D">
        <w:rPr>
          <w:rFonts w:ascii="Arial" w:hAnsi="Arial" w:cs="Arial"/>
          <w:color w:val="000000"/>
          <w:sz w:val="20"/>
          <w:szCs w:val="20"/>
        </w:rPr>
        <w:t xml:space="preserve"> annual allowance growth.</w:t>
      </w:r>
    </w:p>
    <w:p w14:paraId="04953538" w14:textId="109916FF" w:rsidR="001C7564" w:rsidRPr="007E554D" w:rsidRDefault="001C7564" w:rsidP="00583401">
      <w:pPr>
        <w:pStyle w:val="NormalWeb"/>
        <w:jc w:val="both"/>
        <w:rPr>
          <w:rFonts w:ascii="Arial" w:hAnsi="Arial" w:cs="Arial"/>
          <w:color w:val="000000"/>
          <w:sz w:val="20"/>
          <w:szCs w:val="20"/>
        </w:rPr>
      </w:pPr>
    </w:p>
    <w:p w14:paraId="5C13FE4A" w14:textId="77777777" w:rsidR="001C7564" w:rsidRPr="007E554D" w:rsidRDefault="001C7564" w:rsidP="00583401">
      <w:pPr>
        <w:pStyle w:val="NormalWeb"/>
        <w:jc w:val="both"/>
        <w:rPr>
          <w:rFonts w:ascii="Arial" w:hAnsi="Arial" w:cs="Arial"/>
          <w:color w:val="000000"/>
          <w:sz w:val="20"/>
          <w:szCs w:val="20"/>
        </w:rPr>
      </w:pPr>
    </w:p>
    <w:p w14:paraId="5FA6E089" w14:textId="2C0B2830" w:rsidR="001C7564" w:rsidRPr="007E554D" w:rsidRDefault="001C7564" w:rsidP="00583401">
      <w:pPr>
        <w:pStyle w:val="NormalWeb"/>
        <w:jc w:val="both"/>
        <w:rPr>
          <w:rFonts w:ascii="Arial" w:hAnsi="Arial" w:cs="Arial"/>
          <w:b/>
          <w:bCs/>
          <w:color w:val="000000"/>
          <w:sz w:val="20"/>
          <w:szCs w:val="20"/>
        </w:rPr>
      </w:pPr>
      <w:r w:rsidRPr="007E554D">
        <w:rPr>
          <w:rFonts w:ascii="Arial" w:hAnsi="Arial" w:cs="Arial"/>
          <w:b/>
          <w:bCs/>
          <w:color w:val="000000"/>
          <w:sz w:val="20"/>
          <w:szCs w:val="20"/>
        </w:rPr>
        <w:t>GDPR and Data Sharing Agreements</w:t>
      </w:r>
    </w:p>
    <w:p w14:paraId="43117E99" w14:textId="11328029" w:rsidR="001C7564" w:rsidRPr="007E554D" w:rsidRDefault="001C7564" w:rsidP="00583401">
      <w:pPr>
        <w:pStyle w:val="NormalWeb"/>
        <w:jc w:val="both"/>
        <w:rPr>
          <w:rFonts w:ascii="Arial" w:hAnsi="Arial" w:cs="Arial"/>
          <w:b/>
          <w:bCs/>
          <w:color w:val="000000"/>
          <w:sz w:val="20"/>
          <w:szCs w:val="20"/>
        </w:rPr>
      </w:pPr>
    </w:p>
    <w:p w14:paraId="0646DE21" w14:textId="26EDEAC4" w:rsidR="00C06356" w:rsidRPr="007E554D" w:rsidRDefault="00C06356" w:rsidP="00C06356">
      <w:pPr>
        <w:pStyle w:val="NormalWeb"/>
        <w:jc w:val="both"/>
        <w:rPr>
          <w:rFonts w:ascii="Arial" w:hAnsi="Arial" w:cs="Arial"/>
          <w:sz w:val="20"/>
          <w:szCs w:val="20"/>
        </w:rPr>
      </w:pPr>
      <w:r w:rsidRPr="007E554D">
        <w:rPr>
          <w:rFonts w:ascii="Arial" w:hAnsi="Arial" w:cs="Arial"/>
          <w:sz w:val="20"/>
          <w:szCs w:val="20"/>
        </w:rPr>
        <w:t>Recently the</w:t>
      </w:r>
      <w:r w:rsidR="001C7564" w:rsidRPr="007E554D">
        <w:rPr>
          <w:rFonts w:ascii="Arial" w:hAnsi="Arial" w:cs="Arial"/>
          <w:sz w:val="20"/>
          <w:szCs w:val="20"/>
        </w:rPr>
        <w:t xml:space="preserve"> LMC ha</w:t>
      </w:r>
      <w:r w:rsidRPr="007E554D">
        <w:rPr>
          <w:rFonts w:ascii="Arial" w:hAnsi="Arial" w:cs="Arial"/>
          <w:sz w:val="20"/>
          <w:szCs w:val="20"/>
        </w:rPr>
        <w:t>s</w:t>
      </w:r>
      <w:r w:rsidR="001C7564" w:rsidRPr="007E554D">
        <w:rPr>
          <w:rFonts w:ascii="Arial" w:hAnsi="Arial" w:cs="Arial"/>
          <w:sz w:val="20"/>
          <w:szCs w:val="20"/>
        </w:rPr>
        <w:t xml:space="preserve"> been approached </w:t>
      </w:r>
      <w:r w:rsidRPr="007E554D">
        <w:rPr>
          <w:rFonts w:ascii="Arial" w:hAnsi="Arial" w:cs="Arial"/>
          <w:sz w:val="20"/>
          <w:szCs w:val="20"/>
        </w:rPr>
        <w:t xml:space="preserve">by practices and other providers </w:t>
      </w:r>
      <w:r w:rsidR="001C7564" w:rsidRPr="007E554D">
        <w:rPr>
          <w:rFonts w:ascii="Arial" w:hAnsi="Arial" w:cs="Arial"/>
          <w:sz w:val="20"/>
          <w:szCs w:val="20"/>
        </w:rPr>
        <w:t xml:space="preserve">to review Data Sharing </w:t>
      </w:r>
      <w:r w:rsidRPr="007E554D">
        <w:rPr>
          <w:rFonts w:ascii="Arial" w:hAnsi="Arial" w:cs="Arial"/>
          <w:sz w:val="20"/>
          <w:szCs w:val="20"/>
        </w:rPr>
        <w:t>A</w:t>
      </w:r>
      <w:r w:rsidR="001C7564" w:rsidRPr="007E554D">
        <w:rPr>
          <w:rFonts w:ascii="Arial" w:hAnsi="Arial" w:cs="Arial"/>
          <w:sz w:val="20"/>
          <w:szCs w:val="20"/>
        </w:rPr>
        <w:t>greements</w:t>
      </w:r>
      <w:r w:rsidRPr="007E554D">
        <w:rPr>
          <w:rFonts w:ascii="Arial" w:hAnsi="Arial" w:cs="Arial"/>
          <w:sz w:val="20"/>
          <w:szCs w:val="20"/>
        </w:rPr>
        <w:t xml:space="preserve"> (DSAs)</w:t>
      </w:r>
      <w:r w:rsidR="001C7564" w:rsidRPr="007E554D">
        <w:rPr>
          <w:rFonts w:ascii="Arial" w:hAnsi="Arial" w:cs="Arial"/>
          <w:sz w:val="20"/>
          <w:szCs w:val="20"/>
        </w:rPr>
        <w:t xml:space="preserve">. </w:t>
      </w:r>
    </w:p>
    <w:p w14:paraId="6F1FF674" w14:textId="77777777" w:rsidR="00C06356" w:rsidRPr="007E554D" w:rsidRDefault="00C06356" w:rsidP="001C7564">
      <w:pPr>
        <w:pStyle w:val="NormalWeb"/>
        <w:rPr>
          <w:rFonts w:ascii="Arial" w:hAnsi="Arial" w:cs="Arial"/>
          <w:sz w:val="20"/>
          <w:szCs w:val="20"/>
        </w:rPr>
      </w:pPr>
    </w:p>
    <w:p w14:paraId="596B70CC" w14:textId="40AAE587" w:rsidR="001C7564" w:rsidRPr="007E554D" w:rsidRDefault="001C7564" w:rsidP="00C06356">
      <w:pPr>
        <w:pStyle w:val="NormalWeb"/>
        <w:jc w:val="both"/>
        <w:rPr>
          <w:rFonts w:ascii="Arial" w:hAnsi="Arial" w:cs="Arial"/>
          <w:sz w:val="20"/>
          <w:szCs w:val="20"/>
        </w:rPr>
      </w:pPr>
      <w:r w:rsidRPr="007E554D">
        <w:rPr>
          <w:rFonts w:ascii="Arial" w:hAnsi="Arial" w:cs="Arial"/>
          <w:sz w:val="20"/>
          <w:szCs w:val="20"/>
        </w:rPr>
        <w:t xml:space="preserve">The LMC </w:t>
      </w:r>
      <w:r w:rsidR="00C06356" w:rsidRPr="007E554D">
        <w:rPr>
          <w:rFonts w:ascii="Arial" w:hAnsi="Arial" w:cs="Arial"/>
          <w:sz w:val="20"/>
          <w:szCs w:val="20"/>
        </w:rPr>
        <w:t>is</w:t>
      </w:r>
      <w:r w:rsidRPr="007E554D">
        <w:rPr>
          <w:rFonts w:ascii="Arial" w:hAnsi="Arial" w:cs="Arial"/>
          <w:sz w:val="20"/>
          <w:szCs w:val="20"/>
        </w:rPr>
        <w:t xml:space="preserve"> not able to provide a legal </w:t>
      </w:r>
      <w:r w:rsidR="00C06356" w:rsidRPr="007E554D">
        <w:rPr>
          <w:rFonts w:ascii="Arial" w:hAnsi="Arial" w:cs="Arial"/>
          <w:sz w:val="20"/>
          <w:szCs w:val="20"/>
        </w:rPr>
        <w:t>opinion on the compliance of a</w:t>
      </w:r>
      <w:r w:rsidRPr="007E554D">
        <w:rPr>
          <w:rFonts w:ascii="Arial" w:hAnsi="Arial" w:cs="Arial"/>
          <w:sz w:val="20"/>
          <w:szCs w:val="20"/>
        </w:rPr>
        <w:t xml:space="preserve"> DSA</w:t>
      </w:r>
      <w:r w:rsidR="00C06356" w:rsidRPr="007E554D">
        <w:rPr>
          <w:rFonts w:ascii="Arial" w:hAnsi="Arial" w:cs="Arial"/>
          <w:sz w:val="20"/>
          <w:szCs w:val="20"/>
        </w:rPr>
        <w:t xml:space="preserve"> with the General Data Protection Regulation (GDPR). In the first instance, practices should seek the advice of their Data Protection Officer (DPO), and refer to the ICO’s </w:t>
      </w:r>
      <w:hyperlink r:id="rId15" w:history="1">
        <w:r w:rsidR="00C06356" w:rsidRPr="007E554D">
          <w:rPr>
            <w:rStyle w:val="Hyperlink"/>
            <w:rFonts w:ascii="Arial" w:hAnsi="Arial" w:cs="Arial"/>
            <w:sz w:val="20"/>
            <w:szCs w:val="20"/>
          </w:rPr>
          <w:t>Data Sharing Checklist</w:t>
        </w:r>
      </w:hyperlink>
      <w:r w:rsidR="00C06356" w:rsidRPr="007E554D">
        <w:rPr>
          <w:rFonts w:ascii="Arial" w:hAnsi="Arial" w:cs="Arial"/>
          <w:sz w:val="20"/>
          <w:szCs w:val="20"/>
        </w:rPr>
        <w:t xml:space="preserve">. It is for practices to decide whether to </w:t>
      </w:r>
      <w:proofErr w:type="gramStart"/>
      <w:r w:rsidR="00C06356" w:rsidRPr="007E554D">
        <w:rPr>
          <w:rFonts w:ascii="Arial" w:hAnsi="Arial" w:cs="Arial"/>
          <w:sz w:val="20"/>
          <w:szCs w:val="20"/>
        </w:rPr>
        <w:t>enter into</w:t>
      </w:r>
      <w:proofErr w:type="gramEnd"/>
      <w:r w:rsidR="00C06356" w:rsidRPr="007E554D">
        <w:rPr>
          <w:rFonts w:ascii="Arial" w:hAnsi="Arial" w:cs="Arial"/>
          <w:sz w:val="20"/>
          <w:szCs w:val="20"/>
        </w:rPr>
        <w:t xml:space="preserve"> a DSA, remembering that it is in the interests of the commissioners and other providers to get practices to sign up, hence any</w:t>
      </w:r>
      <w:r w:rsidR="00511C4A" w:rsidRPr="007E554D">
        <w:rPr>
          <w:rFonts w:ascii="Arial" w:hAnsi="Arial" w:cs="Arial"/>
          <w:sz w:val="20"/>
          <w:szCs w:val="20"/>
        </w:rPr>
        <w:t xml:space="preserve"> steps a practice feels are required to give them</w:t>
      </w:r>
      <w:r w:rsidR="00C06356" w:rsidRPr="007E554D">
        <w:rPr>
          <w:rFonts w:ascii="Arial" w:hAnsi="Arial" w:cs="Arial"/>
          <w:sz w:val="20"/>
          <w:szCs w:val="20"/>
        </w:rPr>
        <w:t xml:space="preserve"> assurance </w:t>
      </w:r>
      <w:r w:rsidR="00511C4A" w:rsidRPr="007E554D">
        <w:rPr>
          <w:rFonts w:ascii="Arial" w:hAnsi="Arial" w:cs="Arial"/>
          <w:sz w:val="20"/>
          <w:szCs w:val="20"/>
        </w:rPr>
        <w:t>should be forthcoming.</w:t>
      </w:r>
    </w:p>
    <w:p w14:paraId="258049C6" w14:textId="459AEB73" w:rsidR="005C15E1" w:rsidRDefault="005C15E1" w:rsidP="00C06356">
      <w:pPr>
        <w:pStyle w:val="NormalWeb"/>
        <w:jc w:val="both"/>
        <w:rPr>
          <w:rFonts w:ascii="Arial" w:hAnsi="Arial" w:cs="Arial"/>
          <w:sz w:val="20"/>
          <w:szCs w:val="20"/>
        </w:rPr>
      </w:pPr>
    </w:p>
    <w:p w14:paraId="35BDB44A" w14:textId="77777777" w:rsidR="005C15E1" w:rsidRPr="007E554D" w:rsidRDefault="005C15E1" w:rsidP="005C15E1">
      <w:pPr>
        <w:pStyle w:val="NormalWeb"/>
        <w:jc w:val="both"/>
        <w:rPr>
          <w:rFonts w:ascii="Arial" w:hAnsi="Arial" w:cs="Arial"/>
          <w:color w:val="000000"/>
          <w:sz w:val="20"/>
          <w:szCs w:val="20"/>
        </w:rPr>
      </w:pPr>
    </w:p>
    <w:p w14:paraId="49BA5A7E" w14:textId="77777777" w:rsidR="005C15E1" w:rsidRPr="007E554D" w:rsidRDefault="005C15E1" w:rsidP="005C15E1">
      <w:pPr>
        <w:pStyle w:val="NormalWeb"/>
        <w:jc w:val="both"/>
        <w:rPr>
          <w:rFonts w:ascii="Arial" w:hAnsi="Arial" w:cs="Arial"/>
          <w:b/>
          <w:bCs/>
          <w:color w:val="000000"/>
          <w:sz w:val="20"/>
          <w:szCs w:val="20"/>
        </w:rPr>
      </w:pPr>
      <w:r w:rsidRPr="007E554D">
        <w:rPr>
          <w:rFonts w:ascii="Arial" w:hAnsi="Arial" w:cs="Arial"/>
          <w:b/>
          <w:bCs/>
          <w:color w:val="000000"/>
          <w:sz w:val="20"/>
          <w:szCs w:val="20"/>
        </w:rPr>
        <w:t>Locum Reimbursement for Phased Return to Work</w:t>
      </w:r>
    </w:p>
    <w:p w14:paraId="0D2E64ED" w14:textId="77777777" w:rsidR="005C15E1" w:rsidRPr="007E554D" w:rsidRDefault="005C15E1" w:rsidP="005C15E1">
      <w:pPr>
        <w:pStyle w:val="NormalWeb"/>
        <w:jc w:val="both"/>
        <w:rPr>
          <w:rStyle w:val="Strong"/>
          <w:rFonts w:ascii="Arial" w:hAnsi="Arial" w:cs="Arial"/>
          <w:color w:val="000000"/>
          <w:sz w:val="20"/>
          <w:szCs w:val="20"/>
        </w:rPr>
      </w:pPr>
    </w:p>
    <w:p w14:paraId="47E280B5" w14:textId="60E8B2D1" w:rsidR="005C15E1" w:rsidRPr="00901779" w:rsidRDefault="005C15E1" w:rsidP="005C15E1">
      <w:pPr>
        <w:pStyle w:val="NormalWeb"/>
        <w:jc w:val="both"/>
        <w:rPr>
          <w:rFonts w:ascii="Arial" w:hAnsi="Arial" w:cs="Arial"/>
          <w:sz w:val="20"/>
          <w:szCs w:val="20"/>
          <w:u w:val="single"/>
        </w:rPr>
      </w:pPr>
      <w:r>
        <w:rPr>
          <w:rFonts w:ascii="Arial" w:hAnsi="Arial" w:cs="Arial"/>
          <w:sz w:val="20"/>
          <w:szCs w:val="20"/>
        </w:rPr>
        <w:t xml:space="preserve">The </w:t>
      </w:r>
      <w:r w:rsidRPr="007E554D">
        <w:rPr>
          <w:rFonts w:ascii="Arial" w:hAnsi="Arial" w:cs="Arial"/>
          <w:sz w:val="20"/>
          <w:szCs w:val="20"/>
        </w:rPr>
        <w:t xml:space="preserve">GPC has </w:t>
      </w:r>
      <w:r>
        <w:rPr>
          <w:rFonts w:ascii="Arial" w:hAnsi="Arial" w:cs="Arial"/>
          <w:sz w:val="20"/>
          <w:szCs w:val="20"/>
        </w:rPr>
        <w:t xml:space="preserve">recently </w:t>
      </w:r>
      <w:r w:rsidRPr="007E554D">
        <w:rPr>
          <w:rFonts w:ascii="Arial" w:hAnsi="Arial" w:cs="Arial"/>
          <w:sz w:val="20"/>
          <w:szCs w:val="20"/>
        </w:rPr>
        <w:t>challenged decisions</w:t>
      </w:r>
      <w:r>
        <w:rPr>
          <w:rFonts w:ascii="Arial" w:hAnsi="Arial" w:cs="Arial"/>
          <w:sz w:val="20"/>
          <w:szCs w:val="20"/>
        </w:rPr>
        <w:t xml:space="preserve"> where NHS England has refused to reimburse locum cover for GPs on a phased return to work. </w:t>
      </w:r>
      <w:r w:rsidRPr="007E554D">
        <w:rPr>
          <w:rFonts w:ascii="Arial" w:hAnsi="Arial" w:cs="Arial"/>
          <w:sz w:val="20"/>
          <w:szCs w:val="20"/>
        </w:rPr>
        <w:t xml:space="preserve"> This has resulted in NHS England conceding GPC’s position that </w:t>
      </w:r>
      <w:r w:rsidRPr="00901779">
        <w:rPr>
          <w:rFonts w:ascii="Arial" w:hAnsi="Arial" w:cs="Arial"/>
          <w:sz w:val="20"/>
          <w:szCs w:val="20"/>
          <w:u w:val="single"/>
        </w:rPr>
        <w:t>when GP partners return from sick leave on phased return certified by Med3, the SFE mandates that practice must be reimbursed the cost of their cover in exactly the same wa</w:t>
      </w:r>
      <w:r w:rsidR="00724F18">
        <w:rPr>
          <w:rFonts w:ascii="Arial" w:hAnsi="Arial" w:cs="Arial"/>
          <w:sz w:val="20"/>
          <w:szCs w:val="20"/>
          <w:u w:val="single"/>
        </w:rPr>
        <w:t>y</w:t>
      </w:r>
      <w:r w:rsidRPr="00901779">
        <w:rPr>
          <w:rFonts w:ascii="Arial" w:hAnsi="Arial" w:cs="Arial"/>
          <w:sz w:val="20"/>
          <w:szCs w:val="20"/>
          <w:u w:val="single"/>
        </w:rPr>
        <w:t xml:space="preserve"> as if the partner was still completely off sick. </w:t>
      </w:r>
    </w:p>
    <w:p w14:paraId="57708AD3" w14:textId="77777777" w:rsidR="005C15E1" w:rsidRPr="007E554D" w:rsidRDefault="005C15E1" w:rsidP="005C15E1">
      <w:pPr>
        <w:pStyle w:val="NormalWeb"/>
        <w:jc w:val="both"/>
        <w:rPr>
          <w:rFonts w:ascii="Arial" w:hAnsi="Arial" w:cs="Arial"/>
          <w:b/>
          <w:bCs/>
          <w:sz w:val="20"/>
          <w:szCs w:val="20"/>
        </w:rPr>
      </w:pPr>
    </w:p>
    <w:p w14:paraId="138AB026" w14:textId="77777777" w:rsidR="005C15E1" w:rsidRPr="007E554D" w:rsidRDefault="005C15E1" w:rsidP="005C15E1">
      <w:pPr>
        <w:pStyle w:val="NormalWeb"/>
        <w:jc w:val="both"/>
        <w:rPr>
          <w:rFonts w:ascii="Arial" w:hAnsi="Arial" w:cs="Arial"/>
          <w:i/>
          <w:iCs/>
          <w:sz w:val="20"/>
          <w:szCs w:val="20"/>
        </w:rPr>
      </w:pPr>
      <w:r w:rsidRPr="007E554D">
        <w:rPr>
          <w:rFonts w:ascii="Arial" w:hAnsi="Arial" w:cs="Arial"/>
          <w:sz w:val="20"/>
          <w:szCs w:val="20"/>
        </w:rPr>
        <w:t xml:space="preserve">Furthermore, when a salaried GP is on </w:t>
      </w:r>
      <w:r>
        <w:rPr>
          <w:rFonts w:ascii="Arial" w:hAnsi="Arial" w:cs="Arial"/>
          <w:sz w:val="20"/>
          <w:szCs w:val="20"/>
        </w:rPr>
        <w:t xml:space="preserve">a </w:t>
      </w:r>
      <w:r w:rsidRPr="007E554D">
        <w:rPr>
          <w:rFonts w:ascii="Arial" w:hAnsi="Arial" w:cs="Arial"/>
          <w:sz w:val="20"/>
          <w:szCs w:val="20"/>
        </w:rPr>
        <w:t xml:space="preserve">phased return from sick leave, NHS England nationally has made it clear to all local commissioners that, to avoid discrimination, </w:t>
      </w:r>
      <w:r w:rsidRPr="00901779">
        <w:rPr>
          <w:rFonts w:ascii="Arial" w:hAnsi="Arial" w:cs="Arial"/>
          <w:sz w:val="20"/>
          <w:szCs w:val="20"/>
          <w:u w:val="single"/>
        </w:rPr>
        <w:t>salaried GPs’ absence during phased return will also be reimbursed on a discretionary basis</w:t>
      </w:r>
      <w:r w:rsidRPr="007E554D">
        <w:rPr>
          <w:rFonts w:ascii="Arial" w:hAnsi="Arial" w:cs="Arial"/>
          <w:i/>
          <w:iCs/>
          <w:sz w:val="20"/>
          <w:szCs w:val="20"/>
        </w:rPr>
        <w:t>.</w:t>
      </w:r>
    </w:p>
    <w:p w14:paraId="4A946012" w14:textId="77777777" w:rsidR="005C15E1" w:rsidRPr="007E554D" w:rsidRDefault="005C15E1" w:rsidP="005C15E1">
      <w:pPr>
        <w:pStyle w:val="NormalWeb"/>
        <w:jc w:val="both"/>
        <w:rPr>
          <w:rFonts w:ascii="Arial" w:hAnsi="Arial" w:cs="Arial"/>
          <w:sz w:val="20"/>
          <w:szCs w:val="20"/>
        </w:rPr>
      </w:pPr>
    </w:p>
    <w:p w14:paraId="63476F4B" w14:textId="32F84335" w:rsidR="005C15E1" w:rsidRDefault="005C15E1" w:rsidP="005C15E1">
      <w:pPr>
        <w:pStyle w:val="NormalWeb"/>
        <w:jc w:val="both"/>
        <w:rPr>
          <w:rFonts w:ascii="Arial" w:hAnsi="Arial" w:cs="Arial"/>
          <w:sz w:val="20"/>
          <w:szCs w:val="20"/>
        </w:rPr>
      </w:pPr>
      <w:r w:rsidRPr="007E554D">
        <w:rPr>
          <w:rFonts w:ascii="Arial" w:hAnsi="Arial" w:cs="Arial"/>
          <w:sz w:val="20"/>
          <w:szCs w:val="20"/>
        </w:rPr>
        <w:t xml:space="preserve">An updated SFE will be published shortly a </w:t>
      </w:r>
      <w:hyperlink r:id="rId16" w:history="1">
        <w:r w:rsidRPr="00901779">
          <w:rPr>
            <w:rStyle w:val="Hyperlink"/>
            <w:rFonts w:ascii="Arial" w:hAnsi="Arial" w:cs="Arial"/>
            <w:sz w:val="20"/>
            <w:szCs w:val="20"/>
          </w:rPr>
          <w:t>guidance document</w:t>
        </w:r>
      </w:hyperlink>
      <w:r w:rsidRPr="007E554D">
        <w:rPr>
          <w:rFonts w:ascii="Arial" w:hAnsi="Arial" w:cs="Arial"/>
          <w:sz w:val="20"/>
          <w:szCs w:val="20"/>
        </w:rPr>
        <w:t xml:space="preserve"> has been published on the NHS Employers website. </w:t>
      </w:r>
      <w:r>
        <w:rPr>
          <w:rFonts w:ascii="Arial" w:hAnsi="Arial" w:cs="Arial"/>
          <w:sz w:val="20"/>
          <w:szCs w:val="20"/>
        </w:rPr>
        <w:t>If a practice encounters any issues with the application of this guidance, please contact the LMC.</w:t>
      </w:r>
    </w:p>
    <w:p w14:paraId="79370B9C" w14:textId="4FC56B30" w:rsidR="005C15E1" w:rsidRDefault="005C15E1" w:rsidP="005C15E1">
      <w:pPr>
        <w:pStyle w:val="NormalWeb"/>
        <w:jc w:val="both"/>
        <w:rPr>
          <w:rFonts w:ascii="Arial" w:hAnsi="Arial" w:cs="Arial"/>
          <w:sz w:val="20"/>
          <w:szCs w:val="20"/>
        </w:rPr>
      </w:pPr>
    </w:p>
    <w:p w14:paraId="63ADF2AB" w14:textId="77777777" w:rsidR="005C15E1" w:rsidRPr="007E554D" w:rsidRDefault="005C15E1" w:rsidP="005C15E1">
      <w:pPr>
        <w:pStyle w:val="NormalWeb"/>
        <w:jc w:val="both"/>
        <w:rPr>
          <w:rFonts w:ascii="Arial" w:hAnsi="Arial" w:cs="Arial"/>
          <w:sz w:val="20"/>
          <w:szCs w:val="20"/>
        </w:rPr>
      </w:pPr>
    </w:p>
    <w:p w14:paraId="308A88CB" w14:textId="77777777" w:rsidR="00184641" w:rsidRPr="007E554D" w:rsidRDefault="00184641" w:rsidP="00C06356">
      <w:pPr>
        <w:pStyle w:val="NormalWeb"/>
        <w:jc w:val="both"/>
        <w:rPr>
          <w:rFonts w:ascii="Arial" w:hAnsi="Arial" w:cs="Arial"/>
          <w:b/>
          <w:bCs/>
          <w:color w:val="000000"/>
          <w:sz w:val="20"/>
          <w:szCs w:val="20"/>
        </w:rPr>
      </w:pPr>
    </w:p>
    <w:p w14:paraId="40B0ABE4" w14:textId="2642E3A5" w:rsidR="00184641" w:rsidRPr="007E554D" w:rsidRDefault="00184641" w:rsidP="00583401">
      <w:pPr>
        <w:pStyle w:val="NormalWeb"/>
        <w:jc w:val="both"/>
        <w:rPr>
          <w:rFonts w:ascii="Arial" w:hAnsi="Arial" w:cs="Arial"/>
          <w:b/>
          <w:bCs/>
          <w:color w:val="000000"/>
          <w:sz w:val="20"/>
          <w:szCs w:val="20"/>
        </w:rPr>
      </w:pPr>
      <w:r w:rsidRPr="007E554D">
        <w:rPr>
          <w:rFonts w:ascii="Arial" w:hAnsi="Arial" w:cs="Arial"/>
          <w:b/>
          <w:bCs/>
          <w:sz w:val="20"/>
          <w:szCs w:val="20"/>
        </w:rPr>
        <w:lastRenderedPageBreak/>
        <w:t>Data Extraction from UK Biobank</w:t>
      </w:r>
    </w:p>
    <w:p w14:paraId="415584FC" w14:textId="77777777" w:rsidR="00184641" w:rsidRPr="007E554D" w:rsidRDefault="00184641" w:rsidP="00583401">
      <w:pPr>
        <w:pStyle w:val="NormalWeb"/>
        <w:jc w:val="both"/>
        <w:rPr>
          <w:rFonts w:ascii="Arial" w:hAnsi="Arial" w:cs="Arial"/>
          <w:b/>
          <w:bCs/>
          <w:color w:val="000000"/>
          <w:sz w:val="20"/>
          <w:szCs w:val="20"/>
        </w:rPr>
      </w:pPr>
    </w:p>
    <w:p w14:paraId="6CBB39BC" w14:textId="7ADB5EE6" w:rsidR="00184641" w:rsidRPr="007E554D" w:rsidRDefault="004A38EF" w:rsidP="00583401">
      <w:pPr>
        <w:pStyle w:val="NormalWeb"/>
        <w:jc w:val="both"/>
        <w:rPr>
          <w:rFonts w:ascii="Arial" w:hAnsi="Arial" w:cs="Arial"/>
          <w:color w:val="000000"/>
          <w:sz w:val="20"/>
          <w:szCs w:val="20"/>
        </w:rPr>
      </w:pPr>
      <w:r w:rsidRPr="007E554D">
        <w:rPr>
          <w:rFonts w:ascii="Arial" w:hAnsi="Arial" w:cs="Arial"/>
          <w:color w:val="000000"/>
          <w:sz w:val="20"/>
          <w:szCs w:val="20"/>
        </w:rPr>
        <w:t>The LMC has been advised that all practices are likely to receive a joint letter from UK Biobank and the RCGP</w:t>
      </w:r>
      <w:r w:rsidR="007E554D" w:rsidRPr="007E554D">
        <w:rPr>
          <w:rFonts w:ascii="Arial" w:hAnsi="Arial" w:cs="Arial"/>
          <w:color w:val="000000"/>
          <w:sz w:val="20"/>
          <w:szCs w:val="20"/>
        </w:rPr>
        <w:t xml:space="preserve"> shortly</w:t>
      </w:r>
      <w:r w:rsidRPr="007E554D">
        <w:rPr>
          <w:rFonts w:ascii="Arial" w:hAnsi="Arial" w:cs="Arial"/>
          <w:color w:val="000000"/>
          <w:sz w:val="20"/>
          <w:szCs w:val="20"/>
        </w:rPr>
        <w:t xml:space="preserve">. UK Biobank is a charity </w:t>
      </w:r>
      <w:r w:rsidR="006D250C" w:rsidRPr="007E554D">
        <w:rPr>
          <w:rFonts w:ascii="Arial" w:hAnsi="Arial" w:cs="Arial"/>
          <w:color w:val="000000"/>
          <w:sz w:val="20"/>
          <w:szCs w:val="20"/>
        </w:rPr>
        <w:t xml:space="preserve">that extracts the data of about half a million patients, who gave their consent to an </w:t>
      </w:r>
      <w:r w:rsidR="00A13EDC" w:rsidRPr="007E554D">
        <w:rPr>
          <w:rFonts w:ascii="Arial" w:hAnsi="Arial" w:cs="Arial"/>
          <w:color w:val="000000"/>
          <w:sz w:val="20"/>
          <w:szCs w:val="20"/>
        </w:rPr>
        <w:t>in-perpetuity</w:t>
      </w:r>
      <w:r w:rsidR="006D250C" w:rsidRPr="007E554D">
        <w:rPr>
          <w:rFonts w:ascii="Arial" w:hAnsi="Arial" w:cs="Arial"/>
          <w:color w:val="000000"/>
          <w:sz w:val="20"/>
          <w:szCs w:val="20"/>
        </w:rPr>
        <w:t xml:space="preserve"> extraction of data from their medical records</w:t>
      </w:r>
      <w:r w:rsidR="007E554D" w:rsidRPr="007E554D">
        <w:rPr>
          <w:rFonts w:ascii="Arial" w:hAnsi="Arial" w:cs="Arial"/>
          <w:color w:val="000000"/>
          <w:sz w:val="20"/>
          <w:szCs w:val="20"/>
        </w:rPr>
        <w:t xml:space="preserve"> several years ago</w:t>
      </w:r>
      <w:r w:rsidR="006D250C" w:rsidRPr="007E554D">
        <w:rPr>
          <w:rFonts w:ascii="Arial" w:hAnsi="Arial" w:cs="Arial"/>
          <w:color w:val="000000"/>
          <w:sz w:val="20"/>
          <w:szCs w:val="20"/>
        </w:rPr>
        <w:t>. At present, the LMC cannot confirm that this process is GDPR compliant and therefore has, along with other LMCs, approached UK Biobank to ask that it engages with the GPC so that appropriate assurances can be given to practices. Once this has been forthcoming, the LMC will issue an update.</w:t>
      </w:r>
    </w:p>
    <w:p w14:paraId="566D17FE" w14:textId="77777777" w:rsidR="006D250C" w:rsidRPr="007E554D" w:rsidRDefault="006D250C" w:rsidP="00583401">
      <w:pPr>
        <w:pStyle w:val="NormalWeb"/>
        <w:jc w:val="both"/>
        <w:rPr>
          <w:rFonts w:ascii="Arial" w:hAnsi="Arial" w:cs="Arial"/>
          <w:color w:val="000000"/>
          <w:sz w:val="20"/>
          <w:szCs w:val="20"/>
        </w:rPr>
      </w:pPr>
    </w:p>
    <w:p w14:paraId="01954146" w14:textId="55F5DB17" w:rsidR="006D250C" w:rsidRPr="007E554D" w:rsidRDefault="006D250C" w:rsidP="00583401">
      <w:pPr>
        <w:pStyle w:val="NormalWeb"/>
        <w:jc w:val="both"/>
        <w:rPr>
          <w:rFonts w:ascii="Arial" w:hAnsi="Arial" w:cs="Arial"/>
          <w:color w:val="000000"/>
          <w:sz w:val="20"/>
          <w:szCs w:val="20"/>
        </w:rPr>
      </w:pPr>
    </w:p>
    <w:p w14:paraId="53E2F831" w14:textId="323E5B11" w:rsidR="006D250C" w:rsidRPr="007E554D" w:rsidRDefault="006D250C" w:rsidP="00583401">
      <w:pPr>
        <w:pStyle w:val="NormalWeb"/>
        <w:jc w:val="both"/>
        <w:rPr>
          <w:rFonts w:ascii="Arial" w:hAnsi="Arial" w:cs="Arial"/>
          <w:b/>
          <w:bCs/>
          <w:color w:val="000000"/>
          <w:sz w:val="20"/>
          <w:szCs w:val="20"/>
        </w:rPr>
      </w:pPr>
      <w:r w:rsidRPr="007E554D">
        <w:rPr>
          <w:rFonts w:ascii="Arial" w:hAnsi="Arial" w:cs="Arial"/>
          <w:b/>
          <w:bCs/>
          <w:color w:val="000000"/>
          <w:sz w:val="20"/>
          <w:szCs w:val="20"/>
        </w:rPr>
        <w:t>Falsified Medicines Directive</w:t>
      </w:r>
    </w:p>
    <w:p w14:paraId="1D387551" w14:textId="19F96B9C" w:rsidR="006D250C" w:rsidRPr="007E554D" w:rsidRDefault="006D250C" w:rsidP="00583401">
      <w:pPr>
        <w:pStyle w:val="NormalWeb"/>
        <w:jc w:val="both"/>
        <w:rPr>
          <w:rFonts w:ascii="Arial" w:hAnsi="Arial" w:cs="Arial"/>
          <w:b/>
          <w:bCs/>
          <w:color w:val="000000"/>
          <w:sz w:val="20"/>
          <w:szCs w:val="20"/>
        </w:rPr>
      </w:pPr>
    </w:p>
    <w:p w14:paraId="10A20895" w14:textId="0EE8419F" w:rsidR="006D250C" w:rsidRPr="007E554D" w:rsidRDefault="006D250C" w:rsidP="007E554D">
      <w:pPr>
        <w:pStyle w:val="NormalWeb"/>
        <w:jc w:val="both"/>
        <w:rPr>
          <w:rFonts w:ascii="Arial" w:hAnsi="Arial" w:cs="Arial"/>
          <w:color w:val="000000"/>
          <w:sz w:val="20"/>
          <w:szCs w:val="20"/>
        </w:rPr>
      </w:pPr>
      <w:r w:rsidRPr="007E554D">
        <w:rPr>
          <w:rFonts w:ascii="Arial" w:hAnsi="Arial" w:cs="Arial"/>
          <w:color w:val="000000"/>
          <w:sz w:val="20"/>
          <w:szCs w:val="20"/>
        </w:rPr>
        <w:t>This EU wide directive comes into force in February 2019 and seeks to reduce the safety risk imposed by falsified medicines entering the legitimate medicines supply chain. There are implications for dispensing practices</w:t>
      </w:r>
      <w:r w:rsidR="007E554D" w:rsidRPr="007E554D">
        <w:rPr>
          <w:rFonts w:ascii="Arial" w:hAnsi="Arial" w:cs="Arial"/>
          <w:color w:val="000000"/>
          <w:sz w:val="20"/>
          <w:szCs w:val="20"/>
        </w:rPr>
        <w:t xml:space="preserve"> who</w:t>
      </w:r>
      <w:r w:rsidRPr="007E554D">
        <w:rPr>
          <w:rFonts w:ascii="Arial" w:hAnsi="Arial" w:cs="Arial"/>
          <w:color w:val="000000"/>
          <w:sz w:val="20"/>
          <w:szCs w:val="20"/>
        </w:rPr>
        <w:t xml:space="preserve"> will have to purchase equipment to scan barcodes on </w:t>
      </w:r>
      <w:r w:rsidR="00D86143" w:rsidRPr="007E554D">
        <w:rPr>
          <w:rFonts w:ascii="Arial" w:hAnsi="Arial" w:cs="Arial"/>
          <w:color w:val="000000"/>
          <w:sz w:val="20"/>
          <w:szCs w:val="20"/>
        </w:rPr>
        <w:t xml:space="preserve">packaging and IT software to communicate with the new National Medicines Verification System. There are also implications relating to the return of stock. More information is available </w:t>
      </w:r>
      <w:hyperlink r:id="rId17" w:history="1">
        <w:r w:rsidR="00D86143" w:rsidRPr="007E554D">
          <w:rPr>
            <w:rStyle w:val="Hyperlink"/>
            <w:rFonts w:ascii="Arial" w:hAnsi="Arial" w:cs="Arial"/>
            <w:sz w:val="20"/>
            <w:szCs w:val="20"/>
          </w:rPr>
          <w:t>here</w:t>
        </w:r>
      </w:hyperlink>
      <w:r w:rsidR="007E554D" w:rsidRPr="007E554D">
        <w:rPr>
          <w:rFonts w:ascii="Arial" w:hAnsi="Arial" w:cs="Arial"/>
          <w:color w:val="000000"/>
          <w:sz w:val="20"/>
          <w:szCs w:val="20"/>
        </w:rPr>
        <w:t xml:space="preserve"> and from the </w:t>
      </w:r>
      <w:hyperlink r:id="rId18" w:history="1">
        <w:r w:rsidR="007E554D" w:rsidRPr="007E554D">
          <w:rPr>
            <w:rStyle w:val="Hyperlink"/>
            <w:rFonts w:ascii="Arial" w:hAnsi="Arial" w:cs="Arial"/>
            <w:sz w:val="20"/>
            <w:szCs w:val="20"/>
          </w:rPr>
          <w:t>DDA</w:t>
        </w:r>
      </w:hyperlink>
      <w:r w:rsidR="00D86143" w:rsidRPr="007E554D">
        <w:rPr>
          <w:rFonts w:ascii="Arial" w:hAnsi="Arial" w:cs="Arial"/>
          <w:color w:val="000000"/>
          <w:sz w:val="20"/>
          <w:szCs w:val="20"/>
        </w:rPr>
        <w:t>.</w:t>
      </w:r>
    </w:p>
    <w:p w14:paraId="7AE7444C" w14:textId="1534133E" w:rsidR="0023062A" w:rsidRDefault="0023062A" w:rsidP="00585466">
      <w:pPr>
        <w:spacing w:after="0" w:line="240" w:lineRule="auto"/>
        <w:ind w:left="0" w:firstLine="0"/>
        <w:rPr>
          <w:szCs w:val="20"/>
        </w:rPr>
      </w:pPr>
    </w:p>
    <w:p w14:paraId="09D30047" w14:textId="77777777" w:rsidR="0023062A" w:rsidRPr="007E554D" w:rsidRDefault="0023062A" w:rsidP="0023062A">
      <w:pPr>
        <w:spacing w:after="0" w:line="240" w:lineRule="auto"/>
        <w:rPr>
          <w:szCs w:val="20"/>
        </w:rPr>
      </w:pPr>
    </w:p>
    <w:p w14:paraId="156EE78A" w14:textId="77777777" w:rsidR="00AB598A" w:rsidRPr="007E554D" w:rsidRDefault="00AB598A" w:rsidP="00AB598A">
      <w:pPr>
        <w:pStyle w:val="NormalWeb"/>
        <w:jc w:val="both"/>
        <w:rPr>
          <w:rStyle w:val="Strong"/>
          <w:rFonts w:ascii="Arial" w:hAnsi="Arial" w:cs="Arial"/>
          <w:color w:val="000000"/>
          <w:sz w:val="20"/>
          <w:szCs w:val="20"/>
        </w:rPr>
      </w:pPr>
      <w:r w:rsidRPr="007E554D">
        <w:rPr>
          <w:rStyle w:val="Strong"/>
          <w:rFonts w:ascii="Arial" w:hAnsi="Arial" w:cs="Arial"/>
          <w:color w:val="000000"/>
          <w:sz w:val="20"/>
          <w:szCs w:val="20"/>
        </w:rPr>
        <w:t>TPP data sharing</w:t>
      </w:r>
    </w:p>
    <w:p w14:paraId="5AB56602" w14:textId="77777777" w:rsidR="00AB598A" w:rsidRPr="007E554D" w:rsidRDefault="00AB598A" w:rsidP="00AB598A">
      <w:pPr>
        <w:pStyle w:val="NormalWeb"/>
        <w:jc w:val="both"/>
        <w:rPr>
          <w:rStyle w:val="Strong"/>
          <w:rFonts w:ascii="Arial" w:hAnsi="Arial" w:cs="Arial"/>
          <w:b w:val="0"/>
          <w:bCs w:val="0"/>
          <w:color w:val="000000"/>
          <w:sz w:val="20"/>
          <w:szCs w:val="20"/>
        </w:rPr>
      </w:pPr>
    </w:p>
    <w:p w14:paraId="76D5FCFE" w14:textId="4AB07CAF" w:rsidR="0023062A" w:rsidRDefault="00AB598A" w:rsidP="0023062A">
      <w:pPr>
        <w:pStyle w:val="NormalWeb"/>
        <w:jc w:val="both"/>
        <w:rPr>
          <w:rFonts w:ascii="Arial" w:hAnsi="Arial" w:cs="Arial"/>
          <w:sz w:val="20"/>
          <w:szCs w:val="20"/>
        </w:rPr>
      </w:pPr>
      <w:r w:rsidRPr="007E554D">
        <w:rPr>
          <w:rFonts w:ascii="Arial" w:hAnsi="Arial" w:cs="Arial"/>
          <w:sz w:val="20"/>
          <w:szCs w:val="20"/>
        </w:rPr>
        <w:t>The Joint GP IT Committee, co-chaired by</w:t>
      </w:r>
      <w:r w:rsidR="0023062A">
        <w:rPr>
          <w:rFonts w:ascii="Arial" w:hAnsi="Arial" w:cs="Arial"/>
          <w:sz w:val="20"/>
          <w:szCs w:val="20"/>
        </w:rPr>
        <w:t xml:space="preserve"> the</w:t>
      </w:r>
      <w:r w:rsidRPr="007E554D">
        <w:rPr>
          <w:rFonts w:ascii="Arial" w:hAnsi="Arial" w:cs="Arial"/>
          <w:sz w:val="20"/>
          <w:szCs w:val="20"/>
        </w:rPr>
        <w:t xml:space="preserve"> GPC and RCGP, has previously raised concerns regarding the sharing of patient records in TPP's </w:t>
      </w:r>
      <w:proofErr w:type="spellStart"/>
      <w:r w:rsidRPr="007E554D">
        <w:rPr>
          <w:rFonts w:ascii="Arial" w:hAnsi="Arial" w:cs="Arial"/>
          <w:sz w:val="20"/>
          <w:szCs w:val="20"/>
        </w:rPr>
        <w:t>SystmOne</w:t>
      </w:r>
      <w:proofErr w:type="spellEnd"/>
      <w:r w:rsidRPr="007E554D">
        <w:rPr>
          <w:rFonts w:ascii="Arial" w:hAnsi="Arial" w:cs="Arial"/>
          <w:sz w:val="20"/>
          <w:szCs w:val="20"/>
        </w:rPr>
        <w:t xml:space="preserve"> software. </w:t>
      </w:r>
      <w:r w:rsidR="0023062A">
        <w:rPr>
          <w:rFonts w:ascii="Arial" w:hAnsi="Arial" w:cs="Arial"/>
          <w:sz w:val="20"/>
          <w:szCs w:val="20"/>
        </w:rPr>
        <w:t>They</w:t>
      </w:r>
      <w:r w:rsidRPr="007E554D">
        <w:rPr>
          <w:rFonts w:ascii="Arial" w:hAnsi="Arial" w:cs="Arial"/>
          <w:sz w:val="20"/>
          <w:szCs w:val="20"/>
        </w:rPr>
        <w:t xml:space="preserve"> issued </w:t>
      </w:r>
      <w:r w:rsidR="0023062A">
        <w:rPr>
          <w:rFonts w:ascii="Arial" w:hAnsi="Arial" w:cs="Arial"/>
          <w:sz w:val="20"/>
          <w:szCs w:val="20"/>
        </w:rPr>
        <w:t xml:space="preserve">a </w:t>
      </w:r>
      <w:hyperlink r:id="rId19" w:history="1">
        <w:r w:rsidRPr="0023062A">
          <w:rPr>
            <w:rStyle w:val="Hyperlink"/>
            <w:rFonts w:ascii="Arial" w:hAnsi="Arial" w:cs="Arial"/>
            <w:sz w:val="20"/>
            <w:szCs w:val="20"/>
          </w:rPr>
          <w:t>statement</w:t>
        </w:r>
      </w:hyperlink>
      <w:r w:rsidRPr="007E554D">
        <w:rPr>
          <w:rFonts w:ascii="Arial" w:hAnsi="Arial" w:cs="Arial"/>
          <w:sz w:val="20"/>
          <w:szCs w:val="20"/>
        </w:rPr>
        <w:t xml:space="preserve"> earlier this year advising GPs of progress being made to address those concerns. New functionalities were deployed and implemented earlier this year and are now fully embedded. Consequently, the </w:t>
      </w:r>
      <w:r w:rsidR="0023062A">
        <w:rPr>
          <w:rFonts w:ascii="Arial" w:hAnsi="Arial" w:cs="Arial"/>
          <w:sz w:val="20"/>
          <w:szCs w:val="20"/>
        </w:rPr>
        <w:t xml:space="preserve">committee </w:t>
      </w:r>
      <w:r w:rsidRPr="007E554D">
        <w:rPr>
          <w:rFonts w:ascii="Arial" w:hAnsi="Arial" w:cs="Arial"/>
          <w:sz w:val="20"/>
          <w:szCs w:val="20"/>
        </w:rPr>
        <w:t xml:space="preserve">is confident that GP Data Controllers using TPP </w:t>
      </w:r>
      <w:proofErr w:type="spellStart"/>
      <w:r w:rsidRPr="007E554D">
        <w:rPr>
          <w:rFonts w:ascii="Arial" w:hAnsi="Arial" w:cs="Arial"/>
          <w:sz w:val="20"/>
          <w:szCs w:val="20"/>
        </w:rPr>
        <w:t>SystmOne</w:t>
      </w:r>
      <w:proofErr w:type="spellEnd"/>
      <w:r w:rsidRPr="007E554D">
        <w:rPr>
          <w:rFonts w:ascii="Arial" w:hAnsi="Arial" w:cs="Arial"/>
          <w:sz w:val="20"/>
          <w:szCs w:val="20"/>
        </w:rPr>
        <w:t xml:space="preserve"> </w:t>
      </w:r>
      <w:r w:rsidR="0023062A">
        <w:rPr>
          <w:rFonts w:ascii="Arial" w:hAnsi="Arial" w:cs="Arial"/>
          <w:sz w:val="20"/>
          <w:szCs w:val="20"/>
        </w:rPr>
        <w:t>are now compliant</w:t>
      </w:r>
      <w:r w:rsidRPr="007E554D">
        <w:rPr>
          <w:rFonts w:ascii="Arial" w:hAnsi="Arial" w:cs="Arial"/>
          <w:sz w:val="20"/>
          <w:szCs w:val="20"/>
        </w:rPr>
        <w:t xml:space="preserve"> with GDPR </w:t>
      </w:r>
      <w:r w:rsidR="0023062A">
        <w:rPr>
          <w:rFonts w:ascii="Arial" w:hAnsi="Arial" w:cs="Arial"/>
          <w:sz w:val="20"/>
          <w:szCs w:val="20"/>
        </w:rPr>
        <w:t>and so the matter is now closed.</w:t>
      </w:r>
    </w:p>
    <w:p w14:paraId="61A305B5" w14:textId="6CF76036" w:rsidR="00653161" w:rsidRPr="007E554D" w:rsidRDefault="00653161" w:rsidP="005C15E1">
      <w:pPr>
        <w:pStyle w:val="NormalWeb"/>
        <w:jc w:val="both"/>
        <w:rPr>
          <w:rFonts w:ascii="Arial" w:hAnsi="Arial" w:cs="Arial"/>
          <w:sz w:val="20"/>
          <w:szCs w:val="20"/>
        </w:rPr>
      </w:pPr>
    </w:p>
    <w:p w14:paraId="5F2617C8" w14:textId="77777777" w:rsidR="00901779" w:rsidRDefault="00901779" w:rsidP="00901779">
      <w:pPr>
        <w:pStyle w:val="NormalWeb"/>
        <w:jc w:val="both"/>
        <w:rPr>
          <w:rFonts w:ascii="Arial" w:hAnsi="Arial" w:cs="Arial"/>
          <w:sz w:val="20"/>
          <w:szCs w:val="20"/>
        </w:rPr>
      </w:pPr>
    </w:p>
    <w:p w14:paraId="17BDD9E8" w14:textId="034DEA67" w:rsidR="00901779" w:rsidRPr="00901779" w:rsidRDefault="00901779" w:rsidP="00901779">
      <w:pPr>
        <w:pStyle w:val="NormalWeb"/>
        <w:jc w:val="both"/>
        <w:rPr>
          <w:rFonts w:ascii="Arial" w:hAnsi="Arial" w:cs="Arial"/>
          <w:b/>
          <w:bCs/>
          <w:sz w:val="20"/>
          <w:szCs w:val="20"/>
        </w:rPr>
      </w:pPr>
      <w:r w:rsidRPr="00901779">
        <w:rPr>
          <w:rFonts w:ascii="Arial" w:hAnsi="Arial" w:cs="Arial"/>
          <w:b/>
          <w:bCs/>
          <w:sz w:val="20"/>
          <w:szCs w:val="20"/>
        </w:rPr>
        <w:t>GP Retainer Scheme</w:t>
      </w:r>
    </w:p>
    <w:p w14:paraId="695D499C" w14:textId="77777777" w:rsidR="00901779" w:rsidRPr="007E554D" w:rsidRDefault="00901779" w:rsidP="00901779">
      <w:pPr>
        <w:pStyle w:val="NormalWeb"/>
        <w:jc w:val="both"/>
        <w:rPr>
          <w:rFonts w:ascii="Arial" w:hAnsi="Arial" w:cs="Arial"/>
          <w:sz w:val="20"/>
          <w:szCs w:val="20"/>
        </w:rPr>
      </w:pPr>
    </w:p>
    <w:p w14:paraId="3ADDC595" w14:textId="4E8AC5ED" w:rsidR="00901779" w:rsidRPr="007E554D" w:rsidRDefault="00901779" w:rsidP="00901779">
      <w:pPr>
        <w:pStyle w:val="NormalWeb"/>
        <w:jc w:val="both"/>
        <w:rPr>
          <w:rFonts w:ascii="Arial" w:hAnsi="Arial" w:cs="Arial"/>
          <w:sz w:val="20"/>
          <w:szCs w:val="20"/>
        </w:rPr>
      </w:pPr>
      <w:r w:rsidRPr="007E554D">
        <w:rPr>
          <w:rFonts w:ascii="Arial" w:hAnsi="Arial" w:cs="Arial"/>
          <w:sz w:val="20"/>
          <w:szCs w:val="20"/>
        </w:rPr>
        <w:t xml:space="preserve">The </w:t>
      </w:r>
      <w:hyperlink r:id="rId20" w:history="1">
        <w:r w:rsidRPr="007E554D">
          <w:rPr>
            <w:rStyle w:val="Hyperlink"/>
            <w:rFonts w:ascii="Arial" w:hAnsi="Arial" w:cs="Arial"/>
            <w:sz w:val="20"/>
            <w:szCs w:val="20"/>
          </w:rPr>
          <w:t>GP Retainer Scheme</w:t>
        </w:r>
      </w:hyperlink>
      <w:r w:rsidRPr="007E554D">
        <w:rPr>
          <w:rFonts w:ascii="Arial" w:hAnsi="Arial" w:cs="Arial"/>
          <w:sz w:val="20"/>
          <w:szCs w:val="20"/>
        </w:rPr>
        <w:t xml:space="preserve"> was relaunched in 2017 with wider eligibility criteria and more attractive incentives for practices. The scheme is aimed at GPs in any stage of their career </w:t>
      </w:r>
      <w:r w:rsidR="00A13EDC" w:rsidRPr="007E554D">
        <w:rPr>
          <w:rFonts w:ascii="Arial" w:hAnsi="Arial" w:cs="Arial"/>
          <w:sz w:val="20"/>
          <w:szCs w:val="20"/>
        </w:rPr>
        <w:t>who are</w:t>
      </w:r>
      <w:r w:rsidRPr="007E554D">
        <w:rPr>
          <w:rFonts w:ascii="Arial" w:hAnsi="Arial" w:cs="Arial"/>
          <w:sz w:val="20"/>
          <w:szCs w:val="20"/>
        </w:rPr>
        <w:t xml:space="preserve"> considering leaving general practice; they can work </w:t>
      </w:r>
      <w:r w:rsidRPr="006F788D">
        <w:rPr>
          <w:rFonts w:ascii="Arial" w:hAnsi="Arial" w:cs="Arial"/>
          <w:sz w:val="20"/>
          <w:szCs w:val="20"/>
          <w:u w:val="single"/>
        </w:rPr>
        <w:t>flexibly</w:t>
      </w:r>
      <w:r w:rsidRPr="007E554D">
        <w:rPr>
          <w:rFonts w:ascii="Arial" w:hAnsi="Arial" w:cs="Arial"/>
          <w:sz w:val="20"/>
          <w:szCs w:val="20"/>
        </w:rPr>
        <w:t xml:space="preserve"> up to 4 sessions per week and receive a bursary of £1000 per session towards professional expenses.</w:t>
      </w:r>
    </w:p>
    <w:p w14:paraId="68F1ABC9" w14:textId="77777777" w:rsidR="00901779" w:rsidRPr="007E554D" w:rsidRDefault="00901779" w:rsidP="00901779">
      <w:pPr>
        <w:pStyle w:val="NormalWeb"/>
        <w:jc w:val="both"/>
        <w:rPr>
          <w:rFonts w:ascii="Arial" w:hAnsi="Arial" w:cs="Arial"/>
          <w:sz w:val="20"/>
          <w:szCs w:val="20"/>
        </w:rPr>
      </w:pPr>
    </w:p>
    <w:p w14:paraId="1A5822E0" w14:textId="77777777" w:rsidR="00901779" w:rsidRPr="007E554D" w:rsidRDefault="00901779" w:rsidP="00901779">
      <w:pPr>
        <w:pStyle w:val="NormalWeb"/>
        <w:jc w:val="both"/>
        <w:rPr>
          <w:rFonts w:ascii="Arial" w:hAnsi="Arial" w:cs="Arial"/>
          <w:sz w:val="20"/>
          <w:szCs w:val="20"/>
        </w:rPr>
      </w:pPr>
      <w:r w:rsidRPr="007E554D">
        <w:rPr>
          <w:rFonts w:ascii="Arial" w:hAnsi="Arial" w:cs="Arial"/>
          <w:sz w:val="20"/>
          <w:szCs w:val="20"/>
        </w:rPr>
        <w:t xml:space="preserve">A practice will </w:t>
      </w:r>
      <w:r>
        <w:rPr>
          <w:rFonts w:ascii="Arial" w:hAnsi="Arial" w:cs="Arial"/>
          <w:sz w:val="20"/>
          <w:szCs w:val="20"/>
        </w:rPr>
        <w:t>receive</w:t>
      </w:r>
      <w:r w:rsidRPr="007E554D">
        <w:rPr>
          <w:rFonts w:ascii="Arial" w:hAnsi="Arial" w:cs="Arial"/>
          <w:sz w:val="20"/>
          <w:szCs w:val="20"/>
        </w:rPr>
        <w:t xml:space="preserve"> £4,000 per session per annum towards the cost of employing the GP. This allowance supports the provision of mentoring and educational support and recognises the flexibility of employment that will need to be provided to the Retainer GP.</w:t>
      </w:r>
    </w:p>
    <w:p w14:paraId="423EB195" w14:textId="7FAC91F5" w:rsidR="00901779" w:rsidRDefault="00901779" w:rsidP="00901779">
      <w:pPr>
        <w:pStyle w:val="NormalWeb"/>
        <w:jc w:val="both"/>
        <w:rPr>
          <w:rFonts w:ascii="Arial" w:hAnsi="Arial" w:cs="Arial"/>
          <w:sz w:val="20"/>
          <w:szCs w:val="20"/>
        </w:rPr>
      </w:pPr>
      <w:r w:rsidRPr="007E554D">
        <w:rPr>
          <w:rFonts w:ascii="Arial" w:hAnsi="Arial" w:cs="Arial"/>
          <w:sz w:val="20"/>
          <w:szCs w:val="20"/>
        </w:rPr>
        <w:br/>
        <w:t xml:space="preserve">The LMC understands that some CCGs may be reluctant to invest in this scheme, but it is recognised in the SFE (Statement of Financial Entitlements) and therefore practices experiencing this unwillingness are advised to contact the LMC and the BMA Workforce and Innovation team via </w:t>
      </w:r>
      <w:hyperlink r:id="rId21" w:history="1">
        <w:r w:rsidRPr="007E554D">
          <w:rPr>
            <w:rStyle w:val="Hyperlink"/>
            <w:rFonts w:ascii="Arial" w:hAnsi="Arial" w:cs="Arial"/>
            <w:sz w:val="20"/>
            <w:szCs w:val="20"/>
          </w:rPr>
          <w:t>aottley@bma.org.uk</w:t>
        </w:r>
      </w:hyperlink>
      <w:r w:rsidRPr="007E554D">
        <w:rPr>
          <w:rFonts w:ascii="Arial" w:hAnsi="Arial" w:cs="Arial"/>
          <w:sz w:val="20"/>
          <w:szCs w:val="20"/>
        </w:rPr>
        <w:t xml:space="preserve">. </w:t>
      </w:r>
    </w:p>
    <w:p w14:paraId="1A687046" w14:textId="33A7E21B" w:rsidR="00585466" w:rsidRDefault="00585466" w:rsidP="00901779">
      <w:pPr>
        <w:pStyle w:val="NormalWeb"/>
        <w:jc w:val="both"/>
        <w:rPr>
          <w:rFonts w:ascii="Arial" w:hAnsi="Arial" w:cs="Arial"/>
          <w:sz w:val="20"/>
          <w:szCs w:val="20"/>
        </w:rPr>
      </w:pPr>
    </w:p>
    <w:p w14:paraId="4A99F3E2" w14:textId="77777777" w:rsidR="00585466" w:rsidRPr="007E554D" w:rsidRDefault="00585466" w:rsidP="00901779">
      <w:pPr>
        <w:pStyle w:val="NormalWeb"/>
        <w:jc w:val="both"/>
        <w:rPr>
          <w:rFonts w:ascii="Arial" w:hAnsi="Arial" w:cs="Arial"/>
          <w:sz w:val="20"/>
          <w:szCs w:val="20"/>
        </w:rPr>
      </w:pPr>
    </w:p>
    <w:p w14:paraId="1C3BCF4F" w14:textId="77777777" w:rsidR="000662F7" w:rsidRPr="007E554D" w:rsidRDefault="000662F7" w:rsidP="000662F7">
      <w:pPr>
        <w:pStyle w:val="NormalWeb"/>
        <w:jc w:val="both"/>
        <w:rPr>
          <w:rStyle w:val="Strong"/>
          <w:rFonts w:ascii="Arial" w:hAnsi="Arial" w:cs="Arial"/>
          <w:color w:val="000000"/>
          <w:sz w:val="20"/>
          <w:szCs w:val="20"/>
        </w:rPr>
      </w:pPr>
      <w:r w:rsidRPr="007E554D">
        <w:rPr>
          <w:rStyle w:val="Strong"/>
          <w:rFonts w:ascii="Arial" w:hAnsi="Arial" w:cs="Arial"/>
          <w:color w:val="000000"/>
          <w:sz w:val="20"/>
          <w:szCs w:val="20"/>
        </w:rPr>
        <w:t>Premises Update</w:t>
      </w:r>
    </w:p>
    <w:p w14:paraId="3D8CCA37" w14:textId="77777777" w:rsidR="000662F7" w:rsidRPr="007E554D" w:rsidRDefault="000662F7" w:rsidP="000662F7">
      <w:pPr>
        <w:pStyle w:val="NormalWeb"/>
        <w:jc w:val="both"/>
        <w:rPr>
          <w:rStyle w:val="Strong"/>
          <w:rFonts w:ascii="Arial" w:hAnsi="Arial" w:cs="Arial"/>
          <w:color w:val="000000"/>
          <w:sz w:val="20"/>
          <w:szCs w:val="20"/>
        </w:rPr>
      </w:pPr>
    </w:p>
    <w:p w14:paraId="5D366284" w14:textId="06FAE34C" w:rsidR="000662F7" w:rsidRPr="007E554D" w:rsidRDefault="000662F7" w:rsidP="000662F7">
      <w:pPr>
        <w:pStyle w:val="NormalWeb"/>
        <w:jc w:val="both"/>
        <w:rPr>
          <w:rFonts w:ascii="Arial" w:hAnsi="Arial" w:cs="Arial"/>
          <w:sz w:val="20"/>
          <w:szCs w:val="20"/>
          <w:u w:val="single"/>
        </w:rPr>
      </w:pPr>
      <w:r w:rsidRPr="007E554D">
        <w:rPr>
          <w:rFonts w:ascii="Arial" w:hAnsi="Arial" w:cs="Arial"/>
          <w:sz w:val="20"/>
          <w:szCs w:val="20"/>
          <w:u w:val="single"/>
        </w:rPr>
        <w:t xml:space="preserve">General Practice Premises Policy Review </w:t>
      </w:r>
    </w:p>
    <w:p w14:paraId="43AD98C3" w14:textId="7ED2157C" w:rsidR="000662F7" w:rsidRDefault="000662F7" w:rsidP="000662F7">
      <w:pPr>
        <w:pStyle w:val="NormalWeb"/>
        <w:jc w:val="both"/>
        <w:rPr>
          <w:rFonts w:ascii="Arial" w:hAnsi="Arial" w:cs="Arial"/>
          <w:sz w:val="20"/>
          <w:szCs w:val="20"/>
        </w:rPr>
      </w:pPr>
      <w:r w:rsidRPr="007E554D">
        <w:rPr>
          <w:rFonts w:ascii="Arial" w:hAnsi="Arial" w:cs="Arial"/>
          <w:b/>
          <w:bCs/>
          <w:sz w:val="20"/>
          <w:szCs w:val="20"/>
        </w:rPr>
        <w:br/>
      </w:r>
      <w:r w:rsidRPr="000662F7">
        <w:rPr>
          <w:rFonts w:ascii="Arial" w:hAnsi="Arial" w:cs="Arial"/>
          <w:sz w:val="20"/>
          <w:szCs w:val="20"/>
        </w:rPr>
        <w:t>NHS England, with the Department of Health and Social Care, is working collaboratively with the GPC, RCGP and other stakeholders to undertake a review of General Practice Premises Policy</w:t>
      </w:r>
      <w:r>
        <w:rPr>
          <w:rFonts w:ascii="Arial" w:hAnsi="Arial" w:cs="Arial"/>
          <w:sz w:val="20"/>
          <w:szCs w:val="20"/>
        </w:rPr>
        <w:t xml:space="preserve">. </w:t>
      </w:r>
      <w:r w:rsidRPr="007E554D">
        <w:rPr>
          <w:rFonts w:ascii="Arial" w:hAnsi="Arial" w:cs="Arial"/>
          <w:sz w:val="20"/>
          <w:szCs w:val="20"/>
        </w:rPr>
        <w:t xml:space="preserve">Dr Krishna </w:t>
      </w:r>
      <w:proofErr w:type="spellStart"/>
      <w:r w:rsidRPr="007E554D">
        <w:rPr>
          <w:rFonts w:ascii="Arial" w:hAnsi="Arial" w:cs="Arial"/>
          <w:sz w:val="20"/>
          <w:szCs w:val="20"/>
        </w:rPr>
        <w:t>Kasarareni</w:t>
      </w:r>
      <w:proofErr w:type="spellEnd"/>
      <w:r w:rsidRPr="007E554D">
        <w:rPr>
          <w:rFonts w:ascii="Arial" w:hAnsi="Arial" w:cs="Arial"/>
          <w:sz w:val="20"/>
          <w:szCs w:val="20"/>
        </w:rPr>
        <w:t xml:space="preserve">, GPC England Executive member, has written a </w:t>
      </w:r>
      <w:hyperlink r:id="rId22" w:history="1">
        <w:r w:rsidRPr="000662F7">
          <w:rPr>
            <w:rStyle w:val="Hyperlink"/>
            <w:rFonts w:ascii="Arial" w:hAnsi="Arial" w:cs="Arial"/>
            <w:sz w:val="20"/>
            <w:szCs w:val="20"/>
          </w:rPr>
          <w:t>blog</w:t>
        </w:r>
      </w:hyperlink>
      <w:r w:rsidRPr="007E554D">
        <w:rPr>
          <w:rFonts w:ascii="Arial" w:hAnsi="Arial" w:cs="Arial"/>
          <w:sz w:val="20"/>
          <w:szCs w:val="20"/>
        </w:rPr>
        <w:t xml:space="preserve"> welcoming the review. </w:t>
      </w:r>
    </w:p>
    <w:p w14:paraId="6F7AB4BD" w14:textId="77777777" w:rsidR="000662F7" w:rsidRPr="007E554D" w:rsidRDefault="000662F7" w:rsidP="000662F7">
      <w:pPr>
        <w:pStyle w:val="NormalWeb"/>
        <w:jc w:val="both"/>
        <w:rPr>
          <w:rStyle w:val="Strong"/>
          <w:rFonts w:ascii="Arial" w:hAnsi="Arial" w:cs="Arial"/>
          <w:b w:val="0"/>
          <w:bCs w:val="0"/>
          <w:color w:val="000000"/>
          <w:sz w:val="20"/>
          <w:szCs w:val="20"/>
        </w:rPr>
      </w:pPr>
    </w:p>
    <w:p w14:paraId="75CA3DA3" w14:textId="77777777" w:rsidR="000662F7" w:rsidRPr="007E554D" w:rsidRDefault="000662F7" w:rsidP="000662F7">
      <w:pPr>
        <w:pStyle w:val="NormalWeb"/>
        <w:jc w:val="both"/>
        <w:rPr>
          <w:rFonts w:ascii="Arial" w:hAnsi="Arial" w:cs="Arial"/>
          <w:sz w:val="20"/>
          <w:szCs w:val="20"/>
          <w:u w:val="single"/>
        </w:rPr>
      </w:pPr>
      <w:r w:rsidRPr="007E554D">
        <w:rPr>
          <w:rFonts w:ascii="Arial" w:hAnsi="Arial" w:cs="Arial"/>
          <w:sz w:val="20"/>
          <w:szCs w:val="20"/>
          <w:u w:val="single"/>
        </w:rPr>
        <w:t>NHS Property Services</w:t>
      </w:r>
    </w:p>
    <w:p w14:paraId="6AAB9D62" w14:textId="3CF10610" w:rsidR="000662F7" w:rsidRPr="007E554D" w:rsidRDefault="000662F7" w:rsidP="000662F7">
      <w:pPr>
        <w:pStyle w:val="NormalWeb"/>
        <w:jc w:val="both"/>
        <w:rPr>
          <w:rFonts w:ascii="Arial" w:hAnsi="Arial" w:cs="Arial"/>
          <w:sz w:val="20"/>
          <w:szCs w:val="20"/>
        </w:rPr>
      </w:pPr>
      <w:r w:rsidRPr="007E554D">
        <w:rPr>
          <w:rFonts w:ascii="Arial" w:hAnsi="Arial" w:cs="Arial"/>
          <w:b/>
          <w:bCs/>
          <w:sz w:val="20"/>
          <w:szCs w:val="20"/>
        </w:rPr>
        <w:br/>
      </w:r>
      <w:r>
        <w:rPr>
          <w:rFonts w:ascii="Arial" w:hAnsi="Arial" w:cs="Arial"/>
          <w:sz w:val="20"/>
          <w:szCs w:val="20"/>
        </w:rPr>
        <w:t>The LMC has</w:t>
      </w:r>
      <w:r w:rsidRPr="007E554D">
        <w:rPr>
          <w:rFonts w:ascii="Arial" w:hAnsi="Arial" w:cs="Arial"/>
          <w:sz w:val="20"/>
          <w:szCs w:val="20"/>
        </w:rPr>
        <w:t xml:space="preserve"> been made aware that NHS Property Services have circulated occupancy agreements</w:t>
      </w:r>
      <w:r w:rsidR="00E45467">
        <w:rPr>
          <w:rFonts w:ascii="Arial" w:hAnsi="Arial" w:cs="Arial"/>
          <w:sz w:val="20"/>
          <w:szCs w:val="20"/>
        </w:rPr>
        <w:t xml:space="preserve"> l</w:t>
      </w:r>
      <w:r w:rsidR="00E45467" w:rsidRPr="007E554D">
        <w:rPr>
          <w:rFonts w:ascii="Arial" w:hAnsi="Arial" w:cs="Arial"/>
          <w:sz w:val="20"/>
          <w:szCs w:val="20"/>
        </w:rPr>
        <w:t xml:space="preserve">etters and </w:t>
      </w:r>
      <w:r w:rsidR="00E45467">
        <w:rPr>
          <w:rFonts w:ascii="Arial" w:hAnsi="Arial" w:cs="Arial"/>
          <w:sz w:val="20"/>
          <w:szCs w:val="20"/>
        </w:rPr>
        <w:t>o</w:t>
      </w:r>
      <w:r w:rsidR="00E45467" w:rsidRPr="007E554D">
        <w:rPr>
          <w:rFonts w:ascii="Arial" w:hAnsi="Arial" w:cs="Arial"/>
          <w:sz w:val="20"/>
          <w:szCs w:val="20"/>
        </w:rPr>
        <w:t xml:space="preserve">ccupancy </w:t>
      </w:r>
      <w:r w:rsidR="00E45467">
        <w:rPr>
          <w:rFonts w:ascii="Arial" w:hAnsi="Arial" w:cs="Arial"/>
          <w:sz w:val="20"/>
          <w:szCs w:val="20"/>
        </w:rPr>
        <w:t>c</w:t>
      </w:r>
      <w:r w:rsidR="00E45467" w:rsidRPr="007E554D">
        <w:rPr>
          <w:rFonts w:ascii="Arial" w:hAnsi="Arial" w:cs="Arial"/>
          <w:sz w:val="20"/>
          <w:szCs w:val="20"/>
        </w:rPr>
        <w:t xml:space="preserve">hange </w:t>
      </w:r>
      <w:r w:rsidR="00E45467">
        <w:rPr>
          <w:rFonts w:ascii="Arial" w:hAnsi="Arial" w:cs="Arial"/>
          <w:sz w:val="20"/>
          <w:szCs w:val="20"/>
        </w:rPr>
        <w:t>n</w:t>
      </w:r>
      <w:r w:rsidR="00E45467" w:rsidRPr="007E554D">
        <w:rPr>
          <w:rFonts w:ascii="Arial" w:hAnsi="Arial" w:cs="Arial"/>
          <w:sz w:val="20"/>
          <w:szCs w:val="20"/>
        </w:rPr>
        <w:t xml:space="preserve">otices </w:t>
      </w:r>
      <w:r w:rsidRPr="007E554D">
        <w:rPr>
          <w:rFonts w:ascii="Arial" w:hAnsi="Arial" w:cs="Arial"/>
          <w:sz w:val="20"/>
          <w:szCs w:val="20"/>
        </w:rPr>
        <w:t xml:space="preserve">to some practices.  These documents have not been agreed with GPC and </w:t>
      </w:r>
      <w:r>
        <w:rPr>
          <w:rFonts w:ascii="Arial" w:hAnsi="Arial" w:cs="Arial"/>
          <w:sz w:val="20"/>
          <w:szCs w:val="20"/>
        </w:rPr>
        <w:t xml:space="preserve">the LMC </w:t>
      </w:r>
      <w:r w:rsidRPr="007E554D">
        <w:rPr>
          <w:rFonts w:ascii="Arial" w:hAnsi="Arial" w:cs="Arial"/>
          <w:sz w:val="20"/>
          <w:szCs w:val="20"/>
        </w:rPr>
        <w:t>would urge practices to obtain appropriate legal advice</w:t>
      </w:r>
      <w:r w:rsidR="00E45467">
        <w:rPr>
          <w:rFonts w:ascii="Arial" w:hAnsi="Arial" w:cs="Arial"/>
          <w:sz w:val="20"/>
          <w:szCs w:val="20"/>
        </w:rPr>
        <w:t xml:space="preserve"> and involve their commissioner</w:t>
      </w:r>
      <w:r w:rsidRPr="007E554D">
        <w:rPr>
          <w:rFonts w:ascii="Arial" w:hAnsi="Arial" w:cs="Arial"/>
          <w:sz w:val="20"/>
          <w:szCs w:val="20"/>
        </w:rPr>
        <w:t xml:space="preserve"> before </w:t>
      </w:r>
      <w:r>
        <w:rPr>
          <w:rFonts w:ascii="Arial" w:hAnsi="Arial" w:cs="Arial"/>
          <w:sz w:val="20"/>
          <w:szCs w:val="20"/>
        </w:rPr>
        <w:t>signing</w:t>
      </w:r>
      <w:r w:rsidR="00E45467">
        <w:rPr>
          <w:rFonts w:ascii="Arial" w:hAnsi="Arial" w:cs="Arial"/>
          <w:sz w:val="20"/>
          <w:szCs w:val="20"/>
        </w:rPr>
        <w:t>, if at all.</w:t>
      </w:r>
      <w:r w:rsidRPr="007E554D">
        <w:rPr>
          <w:rFonts w:ascii="Arial" w:hAnsi="Arial" w:cs="Arial"/>
          <w:sz w:val="20"/>
          <w:szCs w:val="20"/>
        </w:rPr>
        <w:t xml:space="preserve"> </w:t>
      </w:r>
      <w:r>
        <w:rPr>
          <w:rFonts w:ascii="Arial" w:hAnsi="Arial" w:cs="Arial"/>
          <w:sz w:val="20"/>
          <w:szCs w:val="20"/>
        </w:rPr>
        <w:t xml:space="preserve">The GPC’s guidance for </w:t>
      </w:r>
      <w:r w:rsidR="00E45467">
        <w:rPr>
          <w:rFonts w:ascii="Arial" w:hAnsi="Arial" w:cs="Arial"/>
          <w:sz w:val="20"/>
          <w:szCs w:val="20"/>
        </w:rPr>
        <w:t xml:space="preserve">practices in </w:t>
      </w:r>
      <w:r>
        <w:rPr>
          <w:rFonts w:ascii="Arial" w:hAnsi="Arial" w:cs="Arial"/>
          <w:sz w:val="20"/>
          <w:szCs w:val="20"/>
        </w:rPr>
        <w:t>NHSPS</w:t>
      </w:r>
      <w:r w:rsidR="00E45467">
        <w:rPr>
          <w:rFonts w:ascii="Arial" w:hAnsi="Arial" w:cs="Arial"/>
          <w:sz w:val="20"/>
          <w:szCs w:val="20"/>
        </w:rPr>
        <w:t xml:space="preserve"> premises can be found</w:t>
      </w:r>
      <w:r w:rsidRPr="007E554D">
        <w:rPr>
          <w:rFonts w:ascii="Arial" w:hAnsi="Arial" w:cs="Arial"/>
          <w:sz w:val="20"/>
          <w:szCs w:val="20"/>
        </w:rPr>
        <w:t xml:space="preserve"> </w:t>
      </w:r>
      <w:hyperlink r:id="rId23" w:history="1">
        <w:r w:rsidRPr="007E554D">
          <w:rPr>
            <w:rStyle w:val="Hyperlink"/>
            <w:rFonts w:ascii="Arial" w:hAnsi="Arial" w:cs="Arial"/>
            <w:sz w:val="20"/>
            <w:szCs w:val="20"/>
          </w:rPr>
          <w:t>here</w:t>
        </w:r>
      </w:hyperlink>
      <w:r w:rsidRPr="007E554D">
        <w:rPr>
          <w:rFonts w:ascii="Arial" w:hAnsi="Arial" w:cs="Arial"/>
          <w:sz w:val="20"/>
          <w:szCs w:val="20"/>
        </w:rPr>
        <w:t>.</w:t>
      </w:r>
    </w:p>
    <w:p w14:paraId="68FC8F04" w14:textId="392003A0" w:rsidR="000662F7" w:rsidRPr="00E45467" w:rsidRDefault="000662F7" w:rsidP="00E45467">
      <w:pPr>
        <w:pStyle w:val="NormalWeb"/>
        <w:jc w:val="both"/>
        <w:rPr>
          <w:rStyle w:val="Strong"/>
          <w:rFonts w:ascii="Arial" w:hAnsi="Arial" w:cs="Arial"/>
          <w:b w:val="0"/>
          <w:bCs w:val="0"/>
          <w:sz w:val="20"/>
          <w:szCs w:val="20"/>
        </w:rPr>
      </w:pPr>
    </w:p>
    <w:p w14:paraId="0630974A" w14:textId="77777777" w:rsidR="000662F7" w:rsidRDefault="000662F7" w:rsidP="00B42F3E">
      <w:pPr>
        <w:pStyle w:val="NormalWeb"/>
        <w:jc w:val="both"/>
        <w:rPr>
          <w:rStyle w:val="Strong"/>
          <w:rFonts w:ascii="Arial" w:hAnsi="Arial" w:cs="Arial"/>
          <w:color w:val="000000"/>
          <w:sz w:val="20"/>
          <w:szCs w:val="20"/>
        </w:rPr>
      </w:pPr>
    </w:p>
    <w:p w14:paraId="009250B4" w14:textId="3C077C19" w:rsidR="00653161" w:rsidRPr="007E554D" w:rsidRDefault="002462B6" w:rsidP="00B42F3E">
      <w:pPr>
        <w:pStyle w:val="NormalWeb"/>
        <w:jc w:val="both"/>
        <w:rPr>
          <w:rStyle w:val="Strong"/>
          <w:rFonts w:ascii="Arial" w:hAnsi="Arial" w:cs="Arial"/>
          <w:color w:val="000000"/>
          <w:sz w:val="20"/>
          <w:szCs w:val="20"/>
        </w:rPr>
      </w:pPr>
      <w:r w:rsidRPr="007E554D">
        <w:rPr>
          <w:rStyle w:val="Strong"/>
          <w:rFonts w:ascii="Arial" w:hAnsi="Arial" w:cs="Arial"/>
          <w:color w:val="000000"/>
          <w:sz w:val="20"/>
          <w:szCs w:val="20"/>
        </w:rPr>
        <w:lastRenderedPageBreak/>
        <w:t>The Partnership Review: Interim Report</w:t>
      </w:r>
    </w:p>
    <w:p w14:paraId="36AFE6FA" w14:textId="77777777" w:rsidR="002462B6" w:rsidRPr="007E554D" w:rsidRDefault="002462B6" w:rsidP="00B42F3E">
      <w:pPr>
        <w:pStyle w:val="NormalWeb"/>
        <w:jc w:val="both"/>
        <w:rPr>
          <w:rStyle w:val="Strong"/>
          <w:rFonts w:ascii="Arial" w:hAnsi="Arial" w:cs="Arial"/>
          <w:b w:val="0"/>
          <w:bCs w:val="0"/>
          <w:color w:val="000000"/>
          <w:sz w:val="20"/>
          <w:szCs w:val="20"/>
        </w:rPr>
      </w:pPr>
    </w:p>
    <w:p w14:paraId="3FB214E6" w14:textId="55FFD29A" w:rsidR="002462B6" w:rsidRDefault="002462B6" w:rsidP="00B42F3E">
      <w:pPr>
        <w:pStyle w:val="NormalWeb"/>
        <w:jc w:val="both"/>
        <w:rPr>
          <w:rStyle w:val="Strong"/>
          <w:rFonts w:ascii="Arial" w:hAnsi="Arial" w:cs="Arial"/>
          <w:b w:val="0"/>
          <w:bCs w:val="0"/>
          <w:color w:val="000000"/>
          <w:sz w:val="20"/>
          <w:szCs w:val="20"/>
        </w:rPr>
      </w:pPr>
      <w:r w:rsidRPr="007E554D">
        <w:rPr>
          <w:rStyle w:val="Strong"/>
          <w:rFonts w:ascii="Arial" w:hAnsi="Arial" w:cs="Arial"/>
          <w:b w:val="0"/>
          <w:bCs w:val="0"/>
          <w:color w:val="000000"/>
          <w:sz w:val="20"/>
          <w:szCs w:val="20"/>
        </w:rPr>
        <w:t>As practices may be aware, Dr Nigel Watson CEO Wessex LMCs has been chairing the partnership review which aims to identify solutions to ‘reinvigorate’ the partnership model and support the transformation o</w:t>
      </w:r>
      <w:r w:rsidR="005B3CFB">
        <w:rPr>
          <w:rStyle w:val="Strong"/>
          <w:rFonts w:ascii="Arial" w:hAnsi="Arial" w:cs="Arial"/>
          <w:b w:val="0"/>
          <w:bCs w:val="0"/>
          <w:color w:val="000000"/>
          <w:sz w:val="20"/>
          <w:szCs w:val="20"/>
        </w:rPr>
        <w:t>f</w:t>
      </w:r>
      <w:r w:rsidRPr="007E554D">
        <w:rPr>
          <w:rStyle w:val="Strong"/>
          <w:rFonts w:ascii="Arial" w:hAnsi="Arial" w:cs="Arial"/>
          <w:b w:val="0"/>
          <w:bCs w:val="0"/>
          <w:color w:val="000000"/>
          <w:sz w:val="20"/>
          <w:szCs w:val="20"/>
        </w:rPr>
        <w:t xml:space="preserve"> General Practice. The </w:t>
      </w:r>
      <w:hyperlink r:id="rId24" w:history="1">
        <w:r w:rsidRPr="007E554D">
          <w:rPr>
            <w:rStyle w:val="Hyperlink"/>
            <w:rFonts w:ascii="Arial" w:hAnsi="Arial" w:cs="Arial"/>
            <w:sz w:val="20"/>
            <w:szCs w:val="20"/>
          </w:rPr>
          <w:t>interim report</w:t>
        </w:r>
      </w:hyperlink>
      <w:r w:rsidRPr="007E554D">
        <w:rPr>
          <w:rStyle w:val="Strong"/>
          <w:rFonts w:ascii="Arial" w:hAnsi="Arial" w:cs="Arial"/>
          <w:b w:val="0"/>
          <w:bCs w:val="0"/>
          <w:color w:val="000000"/>
          <w:sz w:val="20"/>
          <w:szCs w:val="20"/>
        </w:rPr>
        <w:t xml:space="preserve"> has been published, alongside a </w:t>
      </w:r>
      <w:hyperlink r:id="rId25" w:history="1">
        <w:r w:rsidRPr="007E554D">
          <w:rPr>
            <w:rStyle w:val="Hyperlink"/>
            <w:rFonts w:ascii="Arial" w:hAnsi="Arial" w:cs="Arial"/>
            <w:sz w:val="20"/>
            <w:szCs w:val="20"/>
          </w:rPr>
          <w:t>‘</w:t>
        </w:r>
        <w:r w:rsidR="00A13EDC" w:rsidRPr="007E554D">
          <w:rPr>
            <w:rStyle w:val="Hyperlink"/>
            <w:rFonts w:ascii="Arial" w:hAnsi="Arial" w:cs="Arial"/>
            <w:sz w:val="20"/>
            <w:szCs w:val="20"/>
          </w:rPr>
          <w:t>myth busting</w:t>
        </w:r>
        <w:r w:rsidRPr="007E554D">
          <w:rPr>
            <w:rStyle w:val="Hyperlink"/>
            <w:rFonts w:ascii="Arial" w:hAnsi="Arial" w:cs="Arial"/>
            <w:sz w:val="20"/>
            <w:szCs w:val="20"/>
          </w:rPr>
          <w:t>’ document</w:t>
        </w:r>
      </w:hyperlink>
      <w:r w:rsidRPr="007E554D">
        <w:rPr>
          <w:rStyle w:val="Strong"/>
          <w:rFonts w:ascii="Arial" w:hAnsi="Arial" w:cs="Arial"/>
          <w:b w:val="0"/>
          <w:bCs w:val="0"/>
          <w:color w:val="000000"/>
          <w:sz w:val="20"/>
          <w:szCs w:val="20"/>
        </w:rPr>
        <w:t xml:space="preserve"> ab</w:t>
      </w:r>
      <w:r w:rsidR="005B3CFB">
        <w:rPr>
          <w:rStyle w:val="Strong"/>
          <w:rFonts w:ascii="Arial" w:hAnsi="Arial" w:cs="Arial"/>
          <w:b w:val="0"/>
          <w:bCs w:val="0"/>
          <w:color w:val="000000"/>
          <w:sz w:val="20"/>
          <w:szCs w:val="20"/>
        </w:rPr>
        <w:t>o</w:t>
      </w:r>
      <w:r w:rsidRPr="007E554D">
        <w:rPr>
          <w:rStyle w:val="Strong"/>
          <w:rFonts w:ascii="Arial" w:hAnsi="Arial" w:cs="Arial"/>
          <w:b w:val="0"/>
          <w:bCs w:val="0"/>
          <w:color w:val="000000"/>
          <w:sz w:val="20"/>
          <w:szCs w:val="20"/>
        </w:rPr>
        <w:t>ut partnership for GP trainees covering premises, liabilities, benefits, routes to parity, partnership agreements, pensions, tax and last man standing</w:t>
      </w:r>
      <w:r w:rsidR="005B3CFB">
        <w:rPr>
          <w:rStyle w:val="Strong"/>
          <w:rFonts w:ascii="Arial" w:hAnsi="Arial" w:cs="Arial"/>
          <w:b w:val="0"/>
          <w:bCs w:val="0"/>
          <w:color w:val="000000"/>
          <w:sz w:val="20"/>
          <w:szCs w:val="20"/>
        </w:rPr>
        <w:t xml:space="preserve"> situations</w:t>
      </w:r>
      <w:r w:rsidRPr="007E554D">
        <w:rPr>
          <w:rStyle w:val="Strong"/>
          <w:rFonts w:ascii="Arial" w:hAnsi="Arial" w:cs="Arial"/>
          <w:b w:val="0"/>
          <w:bCs w:val="0"/>
          <w:color w:val="000000"/>
          <w:sz w:val="20"/>
          <w:szCs w:val="20"/>
        </w:rPr>
        <w:t xml:space="preserve">. This is an excellent document that the LMC encourages to be circulated to all trainees, as well as </w:t>
      </w:r>
      <w:r w:rsidR="005B3CFB">
        <w:rPr>
          <w:rStyle w:val="Strong"/>
          <w:rFonts w:ascii="Arial" w:hAnsi="Arial" w:cs="Arial"/>
          <w:b w:val="0"/>
          <w:bCs w:val="0"/>
          <w:color w:val="000000"/>
          <w:sz w:val="20"/>
          <w:szCs w:val="20"/>
        </w:rPr>
        <w:t xml:space="preserve">interested </w:t>
      </w:r>
      <w:r w:rsidRPr="007E554D">
        <w:rPr>
          <w:rStyle w:val="Strong"/>
          <w:rFonts w:ascii="Arial" w:hAnsi="Arial" w:cs="Arial"/>
          <w:b w:val="0"/>
          <w:bCs w:val="0"/>
          <w:color w:val="000000"/>
          <w:sz w:val="20"/>
          <w:szCs w:val="20"/>
        </w:rPr>
        <w:t>sessional GPs, and even some partners, who wish to have a better understanding of the subject.</w:t>
      </w:r>
    </w:p>
    <w:p w14:paraId="2B2190C2" w14:textId="77777777" w:rsidR="005B3CFB" w:rsidRPr="007E554D" w:rsidRDefault="005B3CFB" w:rsidP="00B42F3E">
      <w:pPr>
        <w:pStyle w:val="NormalWeb"/>
        <w:jc w:val="both"/>
        <w:rPr>
          <w:rStyle w:val="Strong"/>
          <w:rFonts w:ascii="Arial" w:hAnsi="Arial" w:cs="Arial"/>
          <w:b w:val="0"/>
          <w:bCs w:val="0"/>
          <w:color w:val="000000"/>
          <w:sz w:val="20"/>
          <w:szCs w:val="20"/>
        </w:rPr>
      </w:pPr>
    </w:p>
    <w:p w14:paraId="12C84F2D" w14:textId="77777777" w:rsidR="00B42F3E" w:rsidRPr="007E554D" w:rsidRDefault="00B42F3E" w:rsidP="00B42F3E">
      <w:pPr>
        <w:pStyle w:val="NormalWeb"/>
        <w:jc w:val="both"/>
        <w:rPr>
          <w:rStyle w:val="Strong"/>
          <w:rFonts w:ascii="Arial" w:hAnsi="Arial" w:cs="Arial"/>
          <w:b w:val="0"/>
          <w:bCs w:val="0"/>
          <w:color w:val="000000"/>
          <w:sz w:val="20"/>
          <w:szCs w:val="20"/>
        </w:rPr>
      </w:pPr>
    </w:p>
    <w:p w14:paraId="20522F1D" w14:textId="5F498671" w:rsidR="00442822" w:rsidRPr="007E554D" w:rsidRDefault="00442822" w:rsidP="00442822">
      <w:pPr>
        <w:pStyle w:val="NormalWeb"/>
        <w:jc w:val="both"/>
        <w:rPr>
          <w:rFonts w:ascii="Arial" w:hAnsi="Arial" w:cs="Arial"/>
          <w:b/>
          <w:bCs/>
          <w:sz w:val="20"/>
          <w:szCs w:val="20"/>
        </w:rPr>
      </w:pPr>
      <w:r w:rsidRPr="007E554D">
        <w:rPr>
          <w:rFonts w:ascii="Arial" w:hAnsi="Arial" w:cs="Arial"/>
          <w:b/>
          <w:bCs/>
          <w:sz w:val="20"/>
          <w:szCs w:val="20"/>
        </w:rPr>
        <w:t xml:space="preserve">New GMC </w:t>
      </w:r>
      <w:r w:rsidR="005B3CFB">
        <w:rPr>
          <w:rFonts w:ascii="Arial" w:hAnsi="Arial" w:cs="Arial"/>
          <w:b/>
          <w:bCs/>
          <w:sz w:val="20"/>
          <w:szCs w:val="20"/>
        </w:rPr>
        <w:t>G</w:t>
      </w:r>
      <w:r w:rsidRPr="007E554D">
        <w:rPr>
          <w:rFonts w:ascii="Arial" w:hAnsi="Arial" w:cs="Arial"/>
          <w:b/>
          <w:bCs/>
          <w:sz w:val="20"/>
          <w:szCs w:val="20"/>
        </w:rPr>
        <w:t>uidance</w:t>
      </w:r>
      <w:r w:rsidR="005B3CFB">
        <w:rPr>
          <w:rFonts w:ascii="Arial" w:hAnsi="Arial" w:cs="Arial"/>
          <w:b/>
          <w:bCs/>
          <w:sz w:val="20"/>
          <w:szCs w:val="20"/>
        </w:rPr>
        <w:t>: R</w:t>
      </w:r>
      <w:r w:rsidRPr="007E554D">
        <w:rPr>
          <w:rFonts w:ascii="Arial" w:hAnsi="Arial" w:cs="Arial"/>
          <w:b/>
          <w:bCs/>
          <w:sz w:val="20"/>
          <w:szCs w:val="20"/>
        </w:rPr>
        <w:t xml:space="preserve">eflective </w:t>
      </w:r>
      <w:r w:rsidR="005B3CFB">
        <w:rPr>
          <w:rFonts w:ascii="Arial" w:hAnsi="Arial" w:cs="Arial"/>
          <w:b/>
          <w:bCs/>
          <w:sz w:val="20"/>
          <w:szCs w:val="20"/>
        </w:rPr>
        <w:t>P</w:t>
      </w:r>
      <w:r w:rsidRPr="007E554D">
        <w:rPr>
          <w:rFonts w:ascii="Arial" w:hAnsi="Arial" w:cs="Arial"/>
          <w:b/>
          <w:bCs/>
          <w:sz w:val="20"/>
          <w:szCs w:val="20"/>
        </w:rPr>
        <w:t>ractice</w:t>
      </w:r>
    </w:p>
    <w:p w14:paraId="4612582B" w14:textId="53739035" w:rsidR="00442822" w:rsidRPr="007E554D" w:rsidRDefault="00442822" w:rsidP="005B3CFB">
      <w:pPr>
        <w:pStyle w:val="NormalWeb"/>
        <w:jc w:val="both"/>
        <w:rPr>
          <w:rFonts w:ascii="Arial" w:hAnsi="Arial" w:cs="Arial"/>
          <w:sz w:val="20"/>
          <w:szCs w:val="20"/>
        </w:rPr>
      </w:pPr>
      <w:r w:rsidRPr="007E554D">
        <w:rPr>
          <w:rFonts w:ascii="Arial" w:hAnsi="Arial" w:cs="Arial"/>
          <w:b/>
          <w:bCs/>
          <w:sz w:val="20"/>
          <w:szCs w:val="20"/>
        </w:rPr>
        <w:br/>
      </w:r>
      <w:r w:rsidRPr="007E554D">
        <w:rPr>
          <w:rFonts w:ascii="Arial" w:hAnsi="Arial" w:cs="Arial"/>
          <w:sz w:val="20"/>
          <w:szCs w:val="20"/>
        </w:rPr>
        <w:t xml:space="preserve">New </w:t>
      </w:r>
      <w:hyperlink r:id="rId26" w:history="1">
        <w:r w:rsidRPr="005B3CFB">
          <w:rPr>
            <w:rStyle w:val="Hyperlink"/>
            <w:rFonts w:ascii="Arial" w:hAnsi="Arial" w:cs="Arial"/>
            <w:sz w:val="20"/>
            <w:szCs w:val="20"/>
          </w:rPr>
          <w:t>guidance</w:t>
        </w:r>
      </w:hyperlink>
      <w:r w:rsidRPr="007E554D">
        <w:rPr>
          <w:rFonts w:ascii="Arial" w:hAnsi="Arial" w:cs="Arial"/>
          <w:sz w:val="20"/>
          <w:szCs w:val="20"/>
        </w:rPr>
        <w:t xml:space="preserve"> to help doctors and medical students with reflection </w:t>
      </w:r>
      <w:r w:rsidR="005B3CFB">
        <w:rPr>
          <w:rFonts w:ascii="Arial" w:hAnsi="Arial" w:cs="Arial"/>
          <w:sz w:val="20"/>
          <w:szCs w:val="20"/>
        </w:rPr>
        <w:t>post</w:t>
      </w:r>
      <w:r w:rsidR="000662F7">
        <w:rPr>
          <w:rFonts w:ascii="Arial" w:hAnsi="Arial" w:cs="Arial"/>
          <w:sz w:val="20"/>
          <w:szCs w:val="20"/>
        </w:rPr>
        <w:t xml:space="preserve"> </w:t>
      </w:r>
      <w:proofErr w:type="spellStart"/>
      <w:r w:rsidR="005B3CFB">
        <w:rPr>
          <w:rFonts w:ascii="Arial" w:hAnsi="Arial" w:cs="Arial"/>
          <w:sz w:val="20"/>
          <w:szCs w:val="20"/>
        </w:rPr>
        <w:t>Bawa-Garba</w:t>
      </w:r>
      <w:proofErr w:type="spellEnd"/>
      <w:r w:rsidR="005B3CFB">
        <w:rPr>
          <w:rFonts w:ascii="Arial" w:hAnsi="Arial" w:cs="Arial"/>
          <w:sz w:val="20"/>
          <w:szCs w:val="20"/>
        </w:rPr>
        <w:t xml:space="preserve"> </w:t>
      </w:r>
      <w:r w:rsidRPr="007E554D">
        <w:rPr>
          <w:rFonts w:ascii="Arial" w:hAnsi="Arial" w:cs="Arial"/>
          <w:sz w:val="20"/>
          <w:szCs w:val="20"/>
        </w:rPr>
        <w:t xml:space="preserve">has been jointly published this week by the Academy of Medical Royal Colleges, Conference of Postgraduate Medical Deans, GMC and Medical Schools Council. </w:t>
      </w:r>
    </w:p>
    <w:p w14:paraId="61A13899" w14:textId="77777777" w:rsidR="00442822" w:rsidRPr="007E554D" w:rsidRDefault="00442822" w:rsidP="00442822">
      <w:pPr>
        <w:pStyle w:val="NormalWeb"/>
        <w:jc w:val="both"/>
        <w:rPr>
          <w:rFonts w:ascii="Arial" w:hAnsi="Arial" w:cs="Arial"/>
          <w:sz w:val="20"/>
          <w:szCs w:val="20"/>
        </w:rPr>
      </w:pPr>
    </w:p>
    <w:p w14:paraId="40BD4C18" w14:textId="391CF8D4" w:rsidR="00442822" w:rsidRPr="007E554D" w:rsidRDefault="00442822" w:rsidP="00442822">
      <w:pPr>
        <w:pStyle w:val="NormalWeb"/>
        <w:jc w:val="both"/>
        <w:rPr>
          <w:rFonts w:ascii="Arial" w:hAnsi="Arial" w:cs="Arial"/>
          <w:sz w:val="20"/>
          <w:szCs w:val="20"/>
        </w:rPr>
      </w:pPr>
    </w:p>
    <w:p w14:paraId="2782BB21" w14:textId="188148B4" w:rsidR="00442822" w:rsidRDefault="005B3CFB" w:rsidP="00442822">
      <w:pPr>
        <w:pStyle w:val="NormalWeb"/>
        <w:jc w:val="both"/>
        <w:rPr>
          <w:rFonts w:ascii="Arial" w:hAnsi="Arial" w:cs="Arial"/>
          <w:b/>
          <w:bCs/>
          <w:sz w:val="20"/>
          <w:szCs w:val="20"/>
        </w:rPr>
      </w:pPr>
      <w:r>
        <w:rPr>
          <w:rFonts w:ascii="Arial" w:hAnsi="Arial" w:cs="Arial"/>
          <w:b/>
          <w:bCs/>
          <w:sz w:val="20"/>
          <w:szCs w:val="20"/>
        </w:rPr>
        <w:t>Training Requirements</w:t>
      </w:r>
      <w:r w:rsidR="00442822" w:rsidRPr="007E554D">
        <w:rPr>
          <w:rFonts w:ascii="Arial" w:hAnsi="Arial" w:cs="Arial"/>
          <w:b/>
          <w:bCs/>
          <w:sz w:val="20"/>
          <w:szCs w:val="20"/>
        </w:rPr>
        <w:t xml:space="preserve"> in </w:t>
      </w:r>
      <w:r>
        <w:rPr>
          <w:rFonts w:ascii="Arial" w:hAnsi="Arial" w:cs="Arial"/>
          <w:b/>
          <w:bCs/>
          <w:sz w:val="20"/>
          <w:szCs w:val="20"/>
        </w:rPr>
        <w:t>R</w:t>
      </w:r>
      <w:r w:rsidR="00442822" w:rsidRPr="007E554D">
        <w:rPr>
          <w:rFonts w:ascii="Arial" w:hAnsi="Arial" w:cs="Arial"/>
          <w:b/>
          <w:bCs/>
          <w:sz w:val="20"/>
          <w:szCs w:val="20"/>
        </w:rPr>
        <w:t xml:space="preserve">elation to </w:t>
      </w:r>
      <w:r>
        <w:rPr>
          <w:rFonts w:ascii="Arial" w:hAnsi="Arial" w:cs="Arial"/>
          <w:b/>
          <w:bCs/>
          <w:sz w:val="20"/>
          <w:szCs w:val="20"/>
        </w:rPr>
        <w:t>P</w:t>
      </w:r>
      <w:r w:rsidR="00442822" w:rsidRPr="007E554D">
        <w:rPr>
          <w:rFonts w:ascii="Arial" w:hAnsi="Arial" w:cs="Arial"/>
          <w:b/>
          <w:bCs/>
          <w:sz w:val="20"/>
          <w:szCs w:val="20"/>
        </w:rPr>
        <w:t xml:space="preserve">rimary </w:t>
      </w:r>
      <w:r>
        <w:rPr>
          <w:rFonts w:ascii="Arial" w:hAnsi="Arial" w:cs="Arial"/>
          <w:b/>
          <w:bCs/>
          <w:sz w:val="20"/>
          <w:szCs w:val="20"/>
        </w:rPr>
        <w:t>M</w:t>
      </w:r>
      <w:r w:rsidR="00442822" w:rsidRPr="007E554D">
        <w:rPr>
          <w:rFonts w:ascii="Arial" w:hAnsi="Arial" w:cs="Arial"/>
          <w:b/>
          <w:bCs/>
          <w:sz w:val="20"/>
          <w:szCs w:val="20"/>
        </w:rPr>
        <w:t xml:space="preserve">edical </w:t>
      </w:r>
      <w:r>
        <w:rPr>
          <w:rFonts w:ascii="Arial" w:hAnsi="Arial" w:cs="Arial"/>
          <w:b/>
          <w:bCs/>
          <w:sz w:val="20"/>
          <w:szCs w:val="20"/>
        </w:rPr>
        <w:t>S</w:t>
      </w:r>
      <w:r w:rsidR="00442822" w:rsidRPr="007E554D">
        <w:rPr>
          <w:rFonts w:ascii="Arial" w:hAnsi="Arial" w:cs="Arial"/>
          <w:b/>
          <w:bCs/>
          <w:sz w:val="20"/>
          <w:szCs w:val="20"/>
        </w:rPr>
        <w:t>ervices</w:t>
      </w:r>
    </w:p>
    <w:p w14:paraId="2DC7316B" w14:textId="4DBF96D5" w:rsidR="005B3CFB" w:rsidRDefault="005B3CFB" w:rsidP="00442822">
      <w:pPr>
        <w:pStyle w:val="NormalWeb"/>
        <w:jc w:val="both"/>
        <w:rPr>
          <w:rFonts w:ascii="Arial" w:hAnsi="Arial" w:cs="Arial"/>
          <w:b/>
          <w:bCs/>
          <w:sz w:val="20"/>
          <w:szCs w:val="20"/>
        </w:rPr>
      </w:pPr>
    </w:p>
    <w:p w14:paraId="4A0A55BA" w14:textId="712A24F3" w:rsidR="005B3CFB" w:rsidRPr="007E554D" w:rsidRDefault="005B3CFB" w:rsidP="00442822">
      <w:pPr>
        <w:pStyle w:val="NormalWeb"/>
        <w:jc w:val="both"/>
        <w:rPr>
          <w:rFonts w:ascii="Arial" w:hAnsi="Arial" w:cs="Arial"/>
          <w:b/>
          <w:bCs/>
          <w:sz w:val="20"/>
          <w:szCs w:val="20"/>
        </w:rPr>
      </w:pPr>
      <w:r>
        <w:rPr>
          <w:rFonts w:ascii="Arial" w:hAnsi="Arial" w:cs="Arial"/>
          <w:color w:val="222222"/>
          <w:sz w:val="21"/>
          <w:szCs w:val="21"/>
        </w:rPr>
        <w:t xml:space="preserve">Following receipt of a number of queries regarding the ostensible training needs or requirements of either General Practitioners or other clinical and administrative staff at GP practices, the LMC has produced </w:t>
      </w:r>
      <w:hyperlink r:id="rId27" w:history="1">
        <w:r w:rsidRPr="005B3CFB">
          <w:rPr>
            <w:rStyle w:val="Hyperlink"/>
            <w:rFonts w:ascii="Arial" w:hAnsi="Arial" w:cs="Arial"/>
            <w:sz w:val="21"/>
            <w:szCs w:val="21"/>
          </w:rPr>
          <w:t>guidance</w:t>
        </w:r>
      </w:hyperlink>
      <w:r>
        <w:rPr>
          <w:rFonts w:ascii="Arial" w:hAnsi="Arial" w:cs="Arial"/>
          <w:color w:val="222222"/>
          <w:sz w:val="21"/>
          <w:szCs w:val="21"/>
        </w:rPr>
        <w:t xml:space="preserve"> for practices to follow which is in line with the GMS/PMS Regulations. If a practice receives an instruction regarding training from a commissioner which seems contrary to this guidance, then the LMC would be happy to be informed.</w:t>
      </w:r>
    </w:p>
    <w:p w14:paraId="7695412A" w14:textId="56F1D068" w:rsidR="00442822" w:rsidRPr="007E554D" w:rsidRDefault="00442822" w:rsidP="00442822">
      <w:pPr>
        <w:pStyle w:val="NormalWeb"/>
        <w:jc w:val="both"/>
        <w:rPr>
          <w:rFonts w:ascii="Arial" w:hAnsi="Arial" w:cs="Arial"/>
          <w:sz w:val="20"/>
          <w:szCs w:val="20"/>
        </w:rPr>
      </w:pPr>
    </w:p>
    <w:p w14:paraId="15D51235" w14:textId="37613EB7" w:rsidR="00442822" w:rsidRPr="007E554D" w:rsidRDefault="00442822" w:rsidP="00442822">
      <w:pPr>
        <w:pStyle w:val="NormalWeb"/>
        <w:jc w:val="both"/>
        <w:rPr>
          <w:rFonts w:ascii="Arial" w:hAnsi="Arial" w:cs="Arial"/>
          <w:sz w:val="20"/>
          <w:szCs w:val="20"/>
        </w:rPr>
      </w:pPr>
    </w:p>
    <w:p w14:paraId="09984B54" w14:textId="4063AC5F" w:rsidR="001C7564" w:rsidRPr="007E554D" w:rsidRDefault="00E77D00" w:rsidP="00FF7B7F">
      <w:pPr>
        <w:pStyle w:val="NormalWeb"/>
        <w:jc w:val="both"/>
        <w:rPr>
          <w:rFonts w:ascii="Arial" w:hAnsi="Arial" w:cs="Arial"/>
          <w:b/>
          <w:bCs/>
          <w:sz w:val="20"/>
          <w:szCs w:val="20"/>
        </w:rPr>
      </w:pPr>
      <w:r>
        <w:rPr>
          <w:rFonts w:ascii="Arial" w:hAnsi="Arial" w:cs="Arial"/>
          <w:b/>
          <w:bCs/>
          <w:sz w:val="20"/>
          <w:szCs w:val="20"/>
        </w:rPr>
        <w:t>e-RS</w:t>
      </w:r>
    </w:p>
    <w:p w14:paraId="358D0CE9" w14:textId="7F352487" w:rsidR="007F41BB" w:rsidRPr="007E554D" w:rsidRDefault="007F41BB" w:rsidP="00FF7B7F">
      <w:pPr>
        <w:pStyle w:val="NormalWeb"/>
        <w:jc w:val="both"/>
        <w:rPr>
          <w:rFonts w:ascii="Arial" w:hAnsi="Arial" w:cs="Arial"/>
          <w:sz w:val="20"/>
          <w:szCs w:val="20"/>
        </w:rPr>
      </w:pPr>
    </w:p>
    <w:p w14:paraId="34C73FBC" w14:textId="1C6C5199" w:rsidR="007F41BB" w:rsidRPr="007E554D" w:rsidRDefault="00E77D00" w:rsidP="00FF7B7F">
      <w:pPr>
        <w:pStyle w:val="NormalWeb"/>
        <w:jc w:val="both"/>
        <w:rPr>
          <w:rFonts w:ascii="Arial" w:hAnsi="Arial" w:cs="Arial"/>
          <w:sz w:val="20"/>
          <w:szCs w:val="20"/>
        </w:rPr>
      </w:pPr>
      <w:r>
        <w:rPr>
          <w:rFonts w:ascii="Arial" w:hAnsi="Arial" w:cs="Arial"/>
          <w:sz w:val="20"/>
          <w:szCs w:val="20"/>
        </w:rPr>
        <w:t>The e</w:t>
      </w:r>
      <w:r w:rsidR="007F41BB" w:rsidRPr="007E554D">
        <w:rPr>
          <w:rFonts w:ascii="Arial" w:hAnsi="Arial" w:cs="Arial"/>
          <w:sz w:val="20"/>
          <w:szCs w:val="20"/>
        </w:rPr>
        <w:t xml:space="preserve">-referral system has now been implemented across the confederation. Should a practice be experiencing any problems, please contact </w:t>
      </w:r>
      <w:hyperlink r:id="rId28" w:history="1">
        <w:r w:rsidR="007F41BB" w:rsidRPr="00E77D00">
          <w:rPr>
            <w:rStyle w:val="Hyperlink"/>
            <w:rFonts w:ascii="Arial" w:hAnsi="Arial" w:cs="Arial"/>
            <w:sz w:val="20"/>
            <w:szCs w:val="20"/>
          </w:rPr>
          <w:t>Dr Jerry Luke</w:t>
        </w:r>
      </w:hyperlink>
      <w:r>
        <w:rPr>
          <w:rFonts w:ascii="Arial" w:hAnsi="Arial" w:cs="Arial"/>
          <w:sz w:val="20"/>
          <w:szCs w:val="20"/>
        </w:rPr>
        <w:t>,</w:t>
      </w:r>
      <w:r w:rsidR="007F41BB" w:rsidRPr="007E554D">
        <w:rPr>
          <w:rFonts w:ascii="Arial" w:hAnsi="Arial" w:cs="Arial"/>
          <w:sz w:val="20"/>
          <w:szCs w:val="20"/>
        </w:rPr>
        <w:t xml:space="preserve"> Medical Director</w:t>
      </w:r>
      <w:r>
        <w:rPr>
          <w:rFonts w:ascii="Arial" w:hAnsi="Arial" w:cs="Arial"/>
          <w:sz w:val="20"/>
          <w:szCs w:val="20"/>
        </w:rPr>
        <w:t>,</w:t>
      </w:r>
      <w:r w:rsidR="007F41BB" w:rsidRPr="007E554D">
        <w:rPr>
          <w:rFonts w:ascii="Arial" w:hAnsi="Arial" w:cs="Arial"/>
          <w:sz w:val="20"/>
          <w:szCs w:val="20"/>
        </w:rPr>
        <w:t xml:space="preserve"> about the issue, ideally mentioning the name</w:t>
      </w:r>
      <w:r>
        <w:rPr>
          <w:rFonts w:ascii="Arial" w:hAnsi="Arial" w:cs="Arial"/>
          <w:sz w:val="20"/>
          <w:szCs w:val="20"/>
        </w:rPr>
        <w:t>d</w:t>
      </w:r>
      <w:r w:rsidR="007F41BB" w:rsidRPr="007E554D">
        <w:rPr>
          <w:rFonts w:ascii="Arial" w:hAnsi="Arial" w:cs="Arial"/>
          <w:sz w:val="20"/>
          <w:szCs w:val="20"/>
        </w:rPr>
        <w:t xml:space="preserve"> lead for e-RS within your CCG.</w:t>
      </w:r>
    </w:p>
    <w:p w14:paraId="2F5E0FE8" w14:textId="4694F41F" w:rsidR="007F41BB" w:rsidRPr="007E554D" w:rsidRDefault="007F41BB" w:rsidP="00FF7B7F">
      <w:pPr>
        <w:pStyle w:val="NormalWeb"/>
        <w:jc w:val="both"/>
        <w:rPr>
          <w:rFonts w:ascii="Arial" w:hAnsi="Arial" w:cs="Arial"/>
          <w:sz w:val="20"/>
          <w:szCs w:val="20"/>
        </w:rPr>
      </w:pPr>
    </w:p>
    <w:p w14:paraId="5B6635FB" w14:textId="77777777" w:rsidR="007F41BB" w:rsidRPr="007E554D" w:rsidRDefault="007F41BB" w:rsidP="00FF7B7F">
      <w:pPr>
        <w:pStyle w:val="NormalWeb"/>
        <w:jc w:val="both"/>
        <w:rPr>
          <w:rFonts w:ascii="Arial" w:hAnsi="Arial" w:cs="Arial"/>
          <w:sz w:val="20"/>
          <w:szCs w:val="20"/>
        </w:rPr>
      </w:pPr>
    </w:p>
    <w:p w14:paraId="37274510" w14:textId="16EAA469" w:rsidR="00FF7B7F" w:rsidRPr="007E554D" w:rsidRDefault="00653161" w:rsidP="001F46A7">
      <w:pPr>
        <w:pStyle w:val="NormalWeb"/>
        <w:jc w:val="both"/>
        <w:rPr>
          <w:rStyle w:val="Strong"/>
          <w:rFonts w:ascii="Arial" w:hAnsi="Arial" w:cs="Arial"/>
          <w:color w:val="000000"/>
          <w:sz w:val="20"/>
          <w:szCs w:val="20"/>
        </w:rPr>
      </w:pPr>
      <w:bookmarkStart w:id="2" w:name="_Hlk528074966"/>
      <w:r w:rsidRPr="007E554D">
        <w:rPr>
          <w:rStyle w:val="Strong"/>
          <w:rFonts w:ascii="Arial" w:hAnsi="Arial" w:cs="Arial"/>
          <w:color w:val="000000"/>
          <w:sz w:val="20"/>
          <w:szCs w:val="20"/>
        </w:rPr>
        <w:t>RCGP Workload Observatory</w:t>
      </w:r>
    </w:p>
    <w:p w14:paraId="7FCD551C" w14:textId="0347188C" w:rsidR="00653161" w:rsidRPr="007E554D" w:rsidRDefault="00653161" w:rsidP="001F46A7">
      <w:pPr>
        <w:pStyle w:val="NormalWeb"/>
        <w:jc w:val="both"/>
        <w:rPr>
          <w:rStyle w:val="Strong"/>
          <w:rFonts w:ascii="Arial" w:hAnsi="Arial" w:cs="Arial"/>
          <w:color w:val="000000"/>
          <w:sz w:val="20"/>
          <w:szCs w:val="20"/>
        </w:rPr>
      </w:pPr>
    </w:p>
    <w:p w14:paraId="188628FE" w14:textId="09D529D4" w:rsidR="00E77D00" w:rsidRDefault="00653161" w:rsidP="00E77D00">
      <w:pPr>
        <w:pStyle w:val="NormalWeb"/>
        <w:jc w:val="both"/>
        <w:rPr>
          <w:rFonts w:ascii="Arial" w:hAnsi="Arial" w:cs="Arial"/>
          <w:sz w:val="20"/>
          <w:szCs w:val="20"/>
        </w:rPr>
      </w:pPr>
      <w:r w:rsidRPr="007E554D">
        <w:rPr>
          <w:rFonts w:ascii="Arial" w:hAnsi="Arial" w:cs="Arial"/>
          <w:sz w:val="20"/>
          <w:szCs w:val="20"/>
        </w:rPr>
        <w:t>The RCGP has run the Research and Surveillance Centre (RSC) for many years, with over 250 practices as members of this network. The RSC extracts data twice a week and generates weekly reports on disease levels</w:t>
      </w:r>
      <w:r w:rsidR="00E77D00">
        <w:rPr>
          <w:rFonts w:ascii="Arial" w:hAnsi="Arial" w:cs="Arial"/>
          <w:sz w:val="20"/>
          <w:szCs w:val="20"/>
        </w:rPr>
        <w:t xml:space="preserve">, most notably ‘flu. The Director of the RSC is </w:t>
      </w:r>
      <w:r w:rsidRPr="007E554D">
        <w:rPr>
          <w:rFonts w:ascii="Arial" w:hAnsi="Arial" w:cs="Arial"/>
          <w:sz w:val="20"/>
          <w:szCs w:val="20"/>
        </w:rPr>
        <w:t>Professor Simon de Lusignan, a GP in Guildford</w:t>
      </w:r>
      <w:r w:rsidR="00E77D00">
        <w:rPr>
          <w:rFonts w:ascii="Arial" w:hAnsi="Arial" w:cs="Arial"/>
          <w:sz w:val="20"/>
          <w:szCs w:val="20"/>
        </w:rPr>
        <w:t>.</w:t>
      </w:r>
    </w:p>
    <w:p w14:paraId="51B268CE" w14:textId="446B88EB" w:rsidR="00E77D00" w:rsidRDefault="00E77D00" w:rsidP="00E77D00">
      <w:pPr>
        <w:pStyle w:val="NormalWeb"/>
        <w:jc w:val="both"/>
        <w:rPr>
          <w:rFonts w:ascii="Arial" w:hAnsi="Arial" w:cs="Arial"/>
          <w:sz w:val="20"/>
          <w:szCs w:val="20"/>
        </w:rPr>
      </w:pPr>
    </w:p>
    <w:p w14:paraId="6C70704B" w14:textId="68722E2A" w:rsidR="00E77D00" w:rsidRDefault="00E77D00" w:rsidP="00E77D00">
      <w:pPr>
        <w:pStyle w:val="NormalWeb"/>
        <w:jc w:val="both"/>
        <w:rPr>
          <w:rFonts w:ascii="Arial" w:hAnsi="Arial" w:cs="Arial"/>
          <w:sz w:val="20"/>
          <w:szCs w:val="20"/>
        </w:rPr>
      </w:pPr>
      <w:r>
        <w:rPr>
          <w:rFonts w:ascii="Arial" w:hAnsi="Arial" w:cs="Arial"/>
          <w:sz w:val="20"/>
          <w:szCs w:val="20"/>
        </w:rPr>
        <w:t>The RSC wishes to develop a ‘workload observatory’, extracting data from participating practices to provide a dat</w:t>
      </w:r>
      <w:r w:rsidR="00F62F58">
        <w:rPr>
          <w:rFonts w:ascii="Arial" w:hAnsi="Arial" w:cs="Arial"/>
          <w:sz w:val="20"/>
          <w:szCs w:val="20"/>
        </w:rPr>
        <w:t>a</w:t>
      </w:r>
      <w:r>
        <w:rPr>
          <w:rFonts w:ascii="Arial" w:hAnsi="Arial" w:cs="Arial"/>
          <w:sz w:val="20"/>
          <w:szCs w:val="20"/>
        </w:rPr>
        <w:t xml:space="preserve">set detailing the workload in General Practice and how it is being managed by an </w:t>
      </w:r>
      <w:r w:rsidR="00A13EDC">
        <w:rPr>
          <w:rFonts w:ascii="Arial" w:hAnsi="Arial" w:cs="Arial"/>
          <w:sz w:val="20"/>
          <w:szCs w:val="20"/>
        </w:rPr>
        <w:t>ever-changing</w:t>
      </w:r>
      <w:r>
        <w:rPr>
          <w:rFonts w:ascii="Arial" w:hAnsi="Arial" w:cs="Arial"/>
          <w:sz w:val="20"/>
          <w:szCs w:val="20"/>
        </w:rPr>
        <w:t xml:space="preserve"> workforce. Therefore, the RSC is seeking to recruit practices to become members of the observatory.</w:t>
      </w:r>
      <w:r w:rsidR="00F62F58">
        <w:rPr>
          <w:rFonts w:ascii="Arial" w:hAnsi="Arial" w:cs="Arial"/>
          <w:sz w:val="20"/>
          <w:szCs w:val="20"/>
        </w:rPr>
        <w:t xml:space="preserve"> There is a small incentive payment available to practices of £50 if the sign-up paperwork is completed promptly.</w:t>
      </w:r>
      <w:r w:rsidR="007F2B05">
        <w:rPr>
          <w:rFonts w:ascii="Arial" w:hAnsi="Arial" w:cs="Arial"/>
          <w:sz w:val="20"/>
          <w:szCs w:val="20"/>
        </w:rPr>
        <w:t xml:space="preserve"> Practices can sign up </w:t>
      </w:r>
      <w:r w:rsidR="0011395E">
        <w:rPr>
          <w:rFonts w:ascii="Arial" w:hAnsi="Arial" w:cs="Arial"/>
          <w:sz w:val="20"/>
          <w:szCs w:val="20"/>
        </w:rPr>
        <w:t xml:space="preserve">and receive further information by contacting the </w:t>
      </w:r>
      <w:hyperlink r:id="rId29" w:history="1">
        <w:r w:rsidR="0011395E" w:rsidRPr="0011395E">
          <w:rPr>
            <w:rStyle w:val="Hyperlink"/>
            <w:rFonts w:ascii="Arial" w:hAnsi="Arial" w:cs="Arial"/>
            <w:sz w:val="20"/>
            <w:szCs w:val="20"/>
          </w:rPr>
          <w:t>Medical Director</w:t>
        </w:r>
      </w:hyperlink>
      <w:r w:rsidR="0011395E">
        <w:rPr>
          <w:rFonts w:ascii="Arial" w:hAnsi="Arial" w:cs="Arial"/>
          <w:sz w:val="20"/>
          <w:szCs w:val="20"/>
        </w:rPr>
        <w:t xml:space="preserve"> of RSC</w:t>
      </w:r>
      <w:r w:rsidR="007F2B05">
        <w:rPr>
          <w:rFonts w:ascii="Arial" w:hAnsi="Arial" w:cs="Arial"/>
          <w:sz w:val="20"/>
          <w:szCs w:val="20"/>
        </w:rPr>
        <w:t xml:space="preserve"> </w:t>
      </w:r>
      <w:r w:rsidR="0011395E">
        <w:rPr>
          <w:rFonts w:ascii="Arial" w:hAnsi="Arial" w:cs="Arial"/>
          <w:sz w:val="20"/>
          <w:szCs w:val="20"/>
        </w:rPr>
        <w:t xml:space="preserve">or one of the </w:t>
      </w:r>
      <w:hyperlink r:id="rId30" w:history="1">
        <w:r w:rsidR="0011395E" w:rsidRPr="0011395E">
          <w:rPr>
            <w:rStyle w:val="Hyperlink"/>
            <w:rFonts w:ascii="Arial" w:hAnsi="Arial" w:cs="Arial"/>
            <w:sz w:val="20"/>
            <w:szCs w:val="20"/>
          </w:rPr>
          <w:t>practice liaison officers</w:t>
        </w:r>
      </w:hyperlink>
      <w:r w:rsidR="0011395E">
        <w:rPr>
          <w:rFonts w:ascii="Arial" w:hAnsi="Arial" w:cs="Arial"/>
          <w:sz w:val="20"/>
          <w:szCs w:val="20"/>
        </w:rPr>
        <w:t>.</w:t>
      </w:r>
    </w:p>
    <w:bookmarkEnd w:id="2"/>
    <w:p w14:paraId="2AABF373" w14:textId="77777777" w:rsidR="00E77D00" w:rsidRDefault="00E77D00" w:rsidP="00E77D00">
      <w:pPr>
        <w:pStyle w:val="NormalWeb"/>
        <w:jc w:val="both"/>
        <w:rPr>
          <w:rFonts w:ascii="Arial" w:hAnsi="Arial" w:cs="Arial"/>
          <w:sz w:val="20"/>
          <w:szCs w:val="20"/>
        </w:rPr>
      </w:pPr>
    </w:p>
    <w:p w14:paraId="47832469" w14:textId="77777777" w:rsidR="00442822" w:rsidRPr="007E554D" w:rsidRDefault="00442822" w:rsidP="001F46A7">
      <w:pPr>
        <w:pStyle w:val="NormalWeb"/>
        <w:jc w:val="both"/>
        <w:rPr>
          <w:rStyle w:val="Strong"/>
          <w:rFonts w:ascii="Arial" w:hAnsi="Arial" w:cs="Arial"/>
          <w:color w:val="000000"/>
          <w:sz w:val="20"/>
          <w:szCs w:val="20"/>
        </w:rPr>
      </w:pPr>
    </w:p>
    <w:p w14:paraId="2EE1641F" w14:textId="56925992" w:rsidR="001F46A7" w:rsidRPr="007E554D" w:rsidRDefault="001F46A7" w:rsidP="001F46A7">
      <w:pPr>
        <w:pStyle w:val="NormalWeb"/>
        <w:jc w:val="both"/>
        <w:rPr>
          <w:rStyle w:val="Strong"/>
          <w:rFonts w:ascii="Arial" w:hAnsi="Arial" w:cs="Arial"/>
          <w:color w:val="000000"/>
          <w:sz w:val="20"/>
          <w:szCs w:val="20"/>
        </w:rPr>
      </w:pPr>
      <w:r w:rsidRPr="007E554D">
        <w:rPr>
          <w:rStyle w:val="Strong"/>
          <w:rFonts w:ascii="Arial" w:hAnsi="Arial" w:cs="Arial"/>
          <w:color w:val="000000"/>
          <w:sz w:val="20"/>
          <w:szCs w:val="20"/>
        </w:rPr>
        <w:t>PCSE Update</w:t>
      </w:r>
    </w:p>
    <w:p w14:paraId="1F7BA2D6" w14:textId="77777777" w:rsidR="001F46A7" w:rsidRPr="007E554D" w:rsidRDefault="001F46A7" w:rsidP="001F46A7">
      <w:pPr>
        <w:pStyle w:val="NormalWeb"/>
        <w:jc w:val="both"/>
        <w:rPr>
          <w:rFonts w:ascii="Arial" w:hAnsi="Arial" w:cs="Arial"/>
          <w:color w:val="000000"/>
          <w:sz w:val="20"/>
          <w:szCs w:val="20"/>
        </w:rPr>
      </w:pPr>
    </w:p>
    <w:p w14:paraId="6A48A565" w14:textId="7FFDFB50" w:rsidR="00175B7F" w:rsidRPr="007E554D" w:rsidRDefault="00175B7F" w:rsidP="00175B7F">
      <w:pPr>
        <w:pStyle w:val="NormalWeb"/>
        <w:jc w:val="both"/>
        <w:rPr>
          <w:rFonts w:ascii="Arial" w:hAnsi="Arial" w:cs="Arial"/>
          <w:color w:val="000000"/>
          <w:sz w:val="20"/>
          <w:szCs w:val="20"/>
        </w:rPr>
      </w:pPr>
    </w:p>
    <w:p w14:paraId="1E5C928F" w14:textId="7AE37122" w:rsidR="00175B7F" w:rsidRPr="007E554D" w:rsidRDefault="00175B7F" w:rsidP="00175B7F">
      <w:pPr>
        <w:ind w:left="0" w:right="51" w:firstLine="0"/>
        <w:rPr>
          <w:b/>
          <w:bCs/>
          <w:szCs w:val="20"/>
        </w:rPr>
      </w:pPr>
      <w:r w:rsidRPr="007E554D">
        <w:rPr>
          <w:szCs w:val="20"/>
        </w:rPr>
        <w:t xml:space="preserve">The </w:t>
      </w:r>
      <w:r w:rsidR="00653161" w:rsidRPr="007E554D">
        <w:rPr>
          <w:szCs w:val="20"/>
        </w:rPr>
        <w:t>Sep</w:t>
      </w:r>
      <w:r w:rsidR="00442822" w:rsidRPr="007E554D">
        <w:rPr>
          <w:szCs w:val="20"/>
        </w:rPr>
        <w:t>t</w:t>
      </w:r>
      <w:r w:rsidR="00653161" w:rsidRPr="007E554D">
        <w:rPr>
          <w:szCs w:val="20"/>
        </w:rPr>
        <w:t>ember</w:t>
      </w:r>
      <w:r w:rsidRPr="007E554D">
        <w:rPr>
          <w:szCs w:val="20"/>
        </w:rPr>
        <w:t xml:space="preserve"> PCSE bulletin for practices is available </w:t>
      </w:r>
      <w:hyperlink r:id="rId31" w:history="1">
        <w:r w:rsidRPr="007E554D">
          <w:rPr>
            <w:rStyle w:val="Hyperlink"/>
            <w:szCs w:val="20"/>
          </w:rPr>
          <w:t>here</w:t>
        </w:r>
      </w:hyperlink>
      <w:r w:rsidRPr="007E554D">
        <w:rPr>
          <w:szCs w:val="20"/>
        </w:rPr>
        <w:t>.</w:t>
      </w:r>
    </w:p>
    <w:p w14:paraId="7C658208" w14:textId="77777777" w:rsidR="00DB3603" w:rsidRPr="007E554D" w:rsidRDefault="00DB3603" w:rsidP="001F46A7">
      <w:pPr>
        <w:suppressAutoHyphens/>
        <w:autoSpaceDN w:val="0"/>
        <w:ind w:left="0" w:firstLine="0"/>
        <w:textAlignment w:val="baseline"/>
        <w:rPr>
          <w:szCs w:val="20"/>
        </w:rPr>
      </w:pPr>
    </w:p>
    <w:p w14:paraId="10F43707" w14:textId="77777777" w:rsidR="00FC665C" w:rsidRPr="007E554D" w:rsidRDefault="00FC665C" w:rsidP="00543E57">
      <w:pPr>
        <w:ind w:left="0" w:right="51" w:firstLine="0"/>
        <w:rPr>
          <w:szCs w:val="20"/>
        </w:rPr>
      </w:pPr>
    </w:p>
    <w:p w14:paraId="6BE1B483" w14:textId="2955C071" w:rsidR="00D75F02" w:rsidRPr="007E554D" w:rsidRDefault="00D75F02" w:rsidP="00543E57">
      <w:pPr>
        <w:ind w:left="0" w:right="51" w:firstLine="0"/>
        <w:rPr>
          <w:b/>
          <w:bCs/>
          <w:szCs w:val="20"/>
        </w:rPr>
      </w:pPr>
      <w:r w:rsidRPr="007E554D">
        <w:rPr>
          <w:b/>
          <w:bCs/>
          <w:szCs w:val="20"/>
        </w:rPr>
        <w:t>GPC Newsletter</w:t>
      </w:r>
    </w:p>
    <w:p w14:paraId="59C4897D" w14:textId="1CE95E57" w:rsidR="00D75F02" w:rsidRPr="007E554D" w:rsidRDefault="00D75F02" w:rsidP="00543E57">
      <w:pPr>
        <w:ind w:left="0" w:right="51" w:firstLine="0"/>
        <w:rPr>
          <w:szCs w:val="20"/>
        </w:rPr>
      </w:pPr>
    </w:p>
    <w:p w14:paraId="7E15F8F1" w14:textId="42008045" w:rsidR="000D4E86" w:rsidRPr="007E554D" w:rsidRDefault="00D75F02" w:rsidP="00543E57">
      <w:pPr>
        <w:ind w:left="0" w:right="51" w:firstLine="0"/>
        <w:rPr>
          <w:szCs w:val="20"/>
        </w:rPr>
      </w:pPr>
      <w:r w:rsidRPr="007E554D">
        <w:rPr>
          <w:szCs w:val="20"/>
        </w:rPr>
        <w:t>The most recent edition is available</w:t>
      </w:r>
      <w:r w:rsidR="00BC08BA" w:rsidRPr="007E554D">
        <w:rPr>
          <w:szCs w:val="20"/>
        </w:rPr>
        <w:t xml:space="preserve"> </w:t>
      </w:r>
      <w:hyperlink r:id="rId32" w:history="1">
        <w:commentRangeStart w:id="3"/>
        <w:r w:rsidR="00BC08BA" w:rsidRPr="007E554D">
          <w:rPr>
            <w:rStyle w:val="Hyperlink"/>
            <w:szCs w:val="20"/>
          </w:rPr>
          <w:t>here</w:t>
        </w:r>
        <w:commentRangeEnd w:id="3"/>
        <w:r w:rsidR="00630FC1" w:rsidRPr="007E554D">
          <w:rPr>
            <w:rStyle w:val="Hyperlink"/>
            <w:szCs w:val="20"/>
          </w:rPr>
          <w:commentReference w:id="3"/>
        </w:r>
        <w:r w:rsidR="00BC08BA" w:rsidRPr="007E554D">
          <w:rPr>
            <w:rStyle w:val="Hyperlink"/>
            <w:szCs w:val="20"/>
          </w:rPr>
          <w:t xml:space="preserve">. </w:t>
        </w:r>
      </w:hyperlink>
      <w:r w:rsidR="00E82142" w:rsidRPr="007E554D">
        <w:rPr>
          <w:szCs w:val="20"/>
        </w:rPr>
        <w:t xml:space="preserve"> </w:t>
      </w:r>
    </w:p>
    <w:p w14:paraId="115840BC" w14:textId="77777777" w:rsidR="00884C58" w:rsidRPr="007E554D" w:rsidRDefault="00884C58" w:rsidP="00543E57">
      <w:pPr>
        <w:ind w:left="0" w:right="51" w:firstLine="0"/>
        <w:rPr>
          <w:szCs w:val="20"/>
        </w:rPr>
      </w:pPr>
    </w:p>
    <w:p w14:paraId="2BFC39A7" w14:textId="77777777" w:rsidR="000D4E86" w:rsidRPr="007E554D" w:rsidRDefault="000D4E86" w:rsidP="00543E57">
      <w:pPr>
        <w:spacing w:after="12" w:line="259" w:lineRule="auto"/>
        <w:ind w:left="14" w:firstLine="0"/>
        <w:rPr>
          <w:szCs w:val="20"/>
        </w:rPr>
      </w:pPr>
    </w:p>
    <w:p w14:paraId="063C7824" w14:textId="77777777" w:rsidR="000D4E86" w:rsidRPr="007E554D" w:rsidRDefault="00E87832" w:rsidP="00543E57">
      <w:pPr>
        <w:pStyle w:val="Heading1"/>
        <w:ind w:left="9"/>
        <w:jc w:val="both"/>
        <w:rPr>
          <w:szCs w:val="20"/>
        </w:rPr>
      </w:pPr>
      <w:r w:rsidRPr="007E554D">
        <w:rPr>
          <w:szCs w:val="20"/>
        </w:rPr>
        <w:lastRenderedPageBreak/>
        <w:t>Sessional GPs Update</w:t>
      </w:r>
    </w:p>
    <w:p w14:paraId="59385023" w14:textId="7F737FA2" w:rsidR="00E754D9" w:rsidRPr="007E554D" w:rsidRDefault="00E87832" w:rsidP="00543E57">
      <w:pPr>
        <w:spacing w:after="13" w:line="259" w:lineRule="auto"/>
        <w:ind w:left="0" w:firstLine="0"/>
        <w:rPr>
          <w:szCs w:val="20"/>
        </w:rPr>
      </w:pPr>
      <w:r w:rsidRPr="007E554D">
        <w:rPr>
          <w:szCs w:val="20"/>
        </w:rPr>
        <w:t xml:space="preserve">  </w:t>
      </w:r>
    </w:p>
    <w:p w14:paraId="306C3FDA" w14:textId="3B9A8371" w:rsidR="00543E57" w:rsidRPr="007E554D" w:rsidRDefault="00A5138F" w:rsidP="00543E57">
      <w:pPr>
        <w:spacing w:after="45" w:line="259" w:lineRule="auto"/>
        <w:ind w:left="0" w:firstLine="0"/>
        <w:rPr>
          <w:szCs w:val="20"/>
        </w:rPr>
      </w:pPr>
      <w:r w:rsidRPr="007E554D">
        <w:rPr>
          <w:szCs w:val="20"/>
        </w:rPr>
        <w:t>The September issue of the sessional GP newsletter includes an article salaried GPs</w:t>
      </w:r>
      <w:r w:rsidR="00F04BDC" w:rsidRPr="007E554D">
        <w:rPr>
          <w:szCs w:val="20"/>
        </w:rPr>
        <w:t>’ contracts and an update on PCSE and pensions.</w:t>
      </w:r>
      <w:r w:rsidRPr="007E554D">
        <w:rPr>
          <w:szCs w:val="20"/>
        </w:rPr>
        <w:t xml:space="preserve"> Read the newsletter </w:t>
      </w:r>
      <w:hyperlink r:id="rId36" w:history="1">
        <w:r w:rsidRPr="007E554D">
          <w:rPr>
            <w:rStyle w:val="Hyperlink"/>
            <w:szCs w:val="20"/>
          </w:rPr>
          <w:t>here</w:t>
        </w:r>
      </w:hyperlink>
      <w:r w:rsidRPr="007E554D">
        <w:rPr>
          <w:szCs w:val="20"/>
        </w:rPr>
        <w:t>.</w:t>
      </w:r>
    </w:p>
    <w:p w14:paraId="407DEEE0" w14:textId="77777777" w:rsidR="00031652" w:rsidRPr="007E554D" w:rsidRDefault="00031652" w:rsidP="00543E57">
      <w:pPr>
        <w:spacing w:after="45" w:line="259" w:lineRule="auto"/>
        <w:ind w:left="0" w:firstLine="0"/>
        <w:rPr>
          <w:szCs w:val="20"/>
        </w:rPr>
      </w:pPr>
    </w:p>
    <w:p w14:paraId="4B1C0471" w14:textId="77777777" w:rsidR="0060541B" w:rsidRPr="007E554D" w:rsidRDefault="0060541B" w:rsidP="00543E57">
      <w:pPr>
        <w:pStyle w:val="Heading1"/>
        <w:ind w:left="9"/>
        <w:jc w:val="both"/>
        <w:rPr>
          <w:szCs w:val="20"/>
        </w:rPr>
      </w:pPr>
      <w:r w:rsidRPr="007E554D">
        <w:rPr>
          <w:szCs w:val="20"/>
        </w:rPr>
        <w:t xml:space="preserve">LMC Buying Groups Federation </w:t>
      </w:r>
    </w:p>
    <w:p w14:paraId="0CE3480F" w14:textId="77777777" w:rsidR="0060541B" w:rsidRPr="007E554D" w:rsidRDefault="0060541B" w:rsidP="00543E57">
      <w:pPr>
        <w:spacing w:after="12" w:line="259" w:lineRule="auto"/>
        <w:ind w:left="0" w:firstLine="0"/>
        <w:rPr>
          <w:szCs w:val="20"/>
        </w:rPr>
      </w:pPr>
      <w:r w:rsidRPr="007E554D">
        <w:rPr>
          <w:szCs w:val="20"/>
        </w:rPr>
        <w:t xml:space="preserve"> </w:t>
      </w:r>
    </w:p>
    <w:p w14:paraId="059F9C1F" w14:textId="77777777" w:rsidR="00767BD9" w:rsidRPr="007E554D" w:rsidRDefault="0060541B" w:rsidP="00543E57">
      <w:pPr>
        <w:ind w:left="19" w:right="166"/>
        <w:rPr>
          <w:szCs w:val="20"/>
        </w:rPr>
      </w:pPr>
      <w:r w:rsidRPr="007E554D">
        <w:rPr>
          <w:szCs w:val="20"/>
        </w:rPr>
        <w:t xml:space="preserve">Surrey and Sussex LMCs has been a member of the </w:t>
      </w:r>
      <w:hyperlink r:id="rId37">
        <w:r w:rsidRPr="007E554D">
          <w:rPr>
            <w:color w:val="0563C1"/>
            <w:szCs w:val="20"/>
            <w:u w:val="single" w:color="0563C1"/>
          </w:rPr>
          <w:t>LMC Buying Groups Federation</w:t>
        </w:r>
      </w:hyperlink>
      <w:hyperlink r:id="rId38">
        <w:r w:rsidRPr="007E554D">
          <w:rPr>
            <w:szCs w:val="20"/>
          </w:rPr>
          <w:t xml:space="preserve"> </w:t>
        </w:r>
      </w:hyperlink>
      <w:r w:rsidRPr="007E554D">
        <w:rPr>
          <w:szCs w:val="20"/>
        </w:rPr>
        <w:t xml:space="preserve">since 2008. This means that all practices within the confederation are eligible to access discounts that the Buying Group has negotiated on a wide range of products and services. These include medical consumables and equipment, dictation software and office equipment. </w:t>
      </w:r>
    </w:p>
    <w:p w14:paraId="29064CB2" w14:textId="77777777" w:rsidR="00767BD9" w:rsidRPr="007E554D" w:rsidRDefault="00767BD9" w:rsidP="00543E57">
      <w:pPr>
        <w:ind w:left="19" w:right="166"/>
        <w:rPr>
          <w:szCs w:val="20"/>
        </w:rPr>
      </w:pPr>
    </w:p>
    <w:p w14:paraId="13A38516" w14:textId="50E78F78" w:rsidR="00767BD9" w:rsidRPr="007E554D" w:rsidRDefault="00767BD9" w:rsidP="00543E57">
      <w:pPr>
        <w:ind w:left="19" w:right="166"/>
        <w:rPr>
          <w:szCs w:val="20"/>
        </w:rPr>
      </w:pPr>
      <w:r w:rsidRPr="007E554D">
        <w:rPr>
          <w:szCs w:val="20"/>
        </w:rPr>
        <w:t xml:space="preserve">In order to comply with GDPR, </w:t>
      </w:r>
      <w:r w:rsidRPr="007E554D">
        <w:rPr>
          <w:b/>
          <w:bCs/>
          <w:szCs w:val="20"/>
        </w:rPr>
        <w:t xml:space="preserve">all practices must </w:t>
      </w:r>
      <w:hyperlink r:id="rId39" w:history="1">
        <w:r w:rsidRPr="007E554D">
          <w:rPr>
            <w:rStyle w:val="Hyperlink"/>
            <w:b/>
            <w:bCs/>
            <w:szCs w:val="20"/>
          </w:rPr>
          <w:t>re-register</w:t>
        </w:r>
      </w:hyperlink>
      <w:r w:rsidRPr="007E554D">
        <w:rPr>
          <w:szCs w:val="20"/>
        </w:rPr>
        <w:t xml:space="preserve"> with the buying group. By re-registering you can have full access to all the pricing information on the website, ensure your practice continues to receive Buying Group discounts and be amongst the first practices to be able to use their new vacancy advertising service.</w:t>
      </w:r>
    </w:p>
    <w:p w14:paraId="3A64174E" w14:textId="2CDEE3FA" w:rsidR="008C0AE8" w:rsidRPr="00585466" w:rsidRDefault="008C0AE8" w:rsidP="00543E57">
      <w:pPr>
        <w:ind w:left="0" w:firstLine="0"/>
        <w:rPr>
          <w:rFonts w:asciiTheme="minorBidi" w:hAnsiTheme="minorBidi" w:cstheme="minorBidi"/>
          <w:szCs w:val="20"/>
        </w:rPr>
      </w:pPr>
    </w:p>
    <w:p w14:paraId="7DDCC316" w14:textId="77777777" w:rsidR="008C0AE8" w:rsidRPr="00585466" w:rsidRDefault="008C0AE8" w:rsidP="00543E57">
      <w:pPr>
        <w:ind w:left="0" w:firstLine="0"/>
        <w:rPr>
          <w:rFonts w:asciiTheme="minorBidi" w:hAnsiTheme="minorBidi" w:cstheme="minorBidi"/>
          <w:szCs w:val="20"/>
        </w:rPr>
      </w:pPr>
    </w:p>
    <w:p w14:paraId="55A5D875" w14:textId="31A09C51" w:rsidR="005906AF" w:rsidRPr="00585466" w:rsidRDefault="005906AF" w:rsidP="00543E57">
      <w:pPr>
        <w:rPr>
          <w:rFonts w:asciiTheme="minorBidi" w:hAnsiTheme="minorBidi" w:cstheme="minorBidi"/>
          <w:szCs w:val="20"/>
        </w:rPr>
      </w:pPr>
    </w:p>
    <w:p w14:paraId="79999029" w14:textId="133C72B4" w:rsidR="005042AA" w:rsidRPr="00585466" w:rsidRDefault="005042AA" w:rsidP="00543E57">
      <w:pPr>
        <w:rPr>
          <w:rFonts w:asciiTheme="minorBidi" w:hAnsiTheme="minorBidi" w:cstheme="minorBidi"/>
          <w:szCs w:val="20"/>
        </w:rPr>
      </w:pPr>
    </w:p>
    <w:p w14:paraId="110915F8" w14:textId="249C95E0" w:rsidR="005042AA" w:rsidRPr="00585466" w:rsidRDefault="005042AA" w:rsidP="00543E57">
      <w:pPr>
        <w:rPr>
          <w:rFonts w:asciiTheme="minorBidi" w:hAnsiTheme="minorBidi" w:cstheme="minorBidi"/>
          <w:szCs w:val="20"/>
        </w:rPr>
      </w:pPr>
    </w:p>
    <w:p w14:paraId="262E707E" w14:textId="5E9E5B80" w:rsidR="005042AA" w:rsidRPr="00585466" w:rsidRDefault="005042AA" w:rsidP="00543E57">
      <w:pPr>
        <w:rPr>
          <w:rFonts w:asciiTheme="minorBidi" w:hAnsiTheme="minorBidi" w:cstheme="minorBidi"/>
          <w:szCs w:val="20"/>
        </w:rPr>
      </w:pPr>
    </w:p>
    <w:p w14:paraId="5E207B56" w14:textId="77777777" w:rsidR="00503D6E" w:rsidRPr="00585466" w:rsidRDefault="00503D6E" w:rsidP="00503D6E">
      <w:pPr>
        <w:ind w:right="51"/>
        <w:rPr>
          <w:rFonts w:asciiTheme="minorBidi" w:hAnsiTheme="minorBidi" w:cstheme="minorBidi"/>
          <w:szCs w:val="20"/>
        </w:rPr>
      </w:pPr>
    </w:p>
    <w:p w14:paraId="6CCFD2E9" w14:textId="77777777" w:rsidR="00503D6E" w:rsidRPr="00585466" w:rsidRDefault="00503D6E" w:rsidP="00503D6E">
      <w:pPr>
        <w:ind w:right="51"/>
        <w:rPr>
          <w:rFonts w:asciiTheme="minorBidi" w:hAnsiTheme="minorBidi" w:cstheme="minorBidi"/>
          <w:szCs w:val="20"/>
        </w:rPr>
      </w:pPr>
    </w:p>
    <w:p w14:paraId="219BB09F" w14:textId="77777777" w:rsidR="00503D6E" w:rsidRPr="00585466" w:rsidRDefault="00503D6E" w:rsidP="00503D6E">
      <w:pPr>
        <w:ind w:right="51"/>
        <w:rPr>
          <w:rFonts w:asciiTheme="minorBidi" w:hAnsiTheme="minorBidi" w:cstheme="minorBidi"/>
          <w:szCs w:val="20"/>
        </w:rPr>
      </w:pPr>
    </w:p>
    <w:p w14:paraId="09A3190A" w14:textId="77777777" w:rsidR="00503D6E" w:rsidRPr="00585466" w:rsidRDefault="00503D6E" w:rsidP="00503D6E">
      <w:pPr>
        <w:ind w:right="51"/>
        <w:rPr>
          <w:rFonts w:asciiTheme="minorBidi" w:hAnsiTheme="minorBidi" w:cstheme="minorBidi"/>
          <w:szCs w:val="20"/>
        </w:rPr>
      </w:pPr>
    </w:p>
    <w:p w14:paraId="2D9C9CD8" w14:textId="77777777" w:rsidR="00503D6E" w:rsidRPr="00585466" w:rsidRDefault="00503D6E" w:rsidP="00503D6E">
      <w:pPr>
        <w:ind w:right="51"/>
        <w:rPr>
          <w:rFonts w:asciiTheme="minorBidi" w:hAnsiTheme="minorBidi" w:cstheme="minorBidi"/>
          <w:szCs w:val="20"/>
        </w:rPr>
      </w:pPr>
    </w:p>
    <w:p w14:paraId="35493302" w14:textId="54369224" w:rsidR="00983C1E" w:rsidRPr="00585466" w:rsidRDefault="00983C1E" w:rsidP="007F2B05">
      <w:pPr>
        <w:ind w:left="0" w:right="51" w:firstLine="0"/>
        <w:rPr>
          <w:rFonts w:asciiTheme="minorBidi" w:hAnsiTheme="minorBidi" w:cstheme="minorBidi"/>
          <w:szCs w:val="20"/>
        </w:rPr>
      </w:pPr>
    </w:p>
    <w:p w14:paraId="4C9154AE" w14:textId="7E6A7CBC" w:rsidR="00983C1E" w:rsidRPr="00585466" w:rsidRDefault="00983C1E" w:rsidP="00503D6E">
      <w:pPr>
        <w:ind w:right="51"/>
        <w:rPr>
          <w:rFonts w:asciiTheme="minorBidi" w:hAnsiTheme="minorBidi" w:cstheme="minorBidi"/>
          <w:szCs w:val="20"/>
        </w:rPr>
      </w:pPr>
    </w:p>
    <w:p w14:paraId="56403D38" w14:textId="7979702C" w:rsidR="00983C1E" w:rsidRPr="00585466" w:rsidRDefault="00983C1E" w:rsidP="00503D6E">
      <w:pPr>
        <w:ind w:right="51"/>
        <w:rPr>
          <w:rFonts w:asciiTheme="minorBidi" w:hAnsiTheme="minorBidi" w:cstheme="minorBidi"/>
          <w:szCs w:val="20"/>
        </w:rPr>
      </w:pPr>
    </w:p>
    <w:p w14:paraId="42D1383A" w14:textId="6F66E6CE" w:rsidR="00983C1E" w:rsidRPr="00585466" w:rsidRDefault="00983C1E" w:rsidP="00503D6E">
      <w:pPr>
        <w:ind w:right="51"/>
        <w:rPr>
          <w:rFonts w:asciiTheme="minorBidi" w:hAnsiTheme="minorBidi" w:cstheme="minorBidi"/>
          <w:szCs w:val="20"/>
        </w:rPr>
      </w:pPr>
    </w:p>
    <w:p w14:paraId="59B14F97" w14:textId="02473D49" w:rsidR="00983C1E" w:rsidRPr="00585466" w:rsidRDefault="00983C1E" w:rsidP="00503D6E">
      <w:pPr>
        <w:ind w:right="51"/>
        <w:rPr>
          <w:rFonts w:asciiTheme="minorBidi" w:hAnsiTheme="minorBidi" w:cstheme="minorBidi"/>
          <w:szCs w:val="20"/>
        </w:rPr>
      </w:pPr>
    </w:p>
    <w:p w14:paraId="0206BC71" w14:textId="5777E0E4" w:rsidR="00983C1E" w:rsidRPr="00585466" w:rsidRDefault="00983C1E" w:rsidP="00503D6E">
      <w:pPr>
        <w:ind w:right="51"/>
        <w:rPr>
          <w:rFonts w:asciiTheme="minorBidi" w:hAnsiTheme="minorBidi" w:cstheme="minorBidi"/>
          <w:szCs w:val="20"/>
        </w:rPr>
      </w:pPr>
    </w:p>
    <w:p w14:paraId="0A6E632D" w14:textId="47DF7423" w:rsidR="00983C1E" w:rsidRPr="00585466" w:rsidRDefault="00983C1E" w:rsidP="00503D6E">
      <w:pPr>
        <w:ind w:right="51"/>
        <w:rPr>
          <w:rFonts w:asciiTheme="minorBidi" w:hAnsiTheme="minorBidi" w:cstheme="minorBidi"/>
          <w:szCs w:val="20"/>
        </w:rPr>
      </w:pPr>
    </w:p>
    <w:p w14:paraId="627744CB" w14:textId="77777777" w:rsidR="00983C1E" w:rsidRPr="00585466" w:rsidRDefault="00983C1E" w:rsidP="00503D6E">
      <w:pPr>
        <w:ind w:right="51"/>
        <w:rPr>
          <w:rFonts w:asciiTheme="minorBidi" w:hAnsiTheme="minorBidi" w:cstheme="minorBidi"/>
          <w:szCs w:val="20"/>
        </w:rPr>
      </w:pPr>
    </w:p>
    <w:p w14:paraId="1511CD65" w14:textId="6225A34C" w:rsidR="00503D6E" w:rsidRDefault="00503D6E" w:rsidP="00503D6E">
      <w:pPr>
        <w:ind w:right="51"/>
        <w:rPr>
          <w:rFonts w:asciiTheme="minorBidi" w:hAnsiTheme="minorBidi" w:cstheme="minorBidi"/>
          <w:szCs w:val="20"/>
        </w:rPr>
      </w:pPr>
    </w:p>
    <w:p w14:paraId="58F684EE" w14:textId="04569500" w:rsidR="00585466" w:rsidRDefault="00585466" w:rsidP="00503D6E">
      <w:pPr>
        <w:ind w:right="51"/>
        <w:rPr>
          <w:rFonts w:asciiTheme="minorBidi" w:hAnsiTheme="minorBidi" w:cstheme="minorBidi"/>
          <w:szCs w:val="20"/>
        </w:rPr>
      </w:pPr>
    </w:p>
    <w:p w14:paraId="089EE21E" w14:textId="52554674" w:rsidR="00585466" w:rsidRDefault="00585466" w:rsidP="00503D6E">
      <w:pPr>
        <w:ind w:right="51"/>
        <w:rPr>
          <w:rFonts w:asciiTheme="minorBidi" w:hAnsiTheme="minorBidi" w:cstheme="minorBidi"/>
          <w:szCs w:val="20"/>
        </w:rPr>
      </w:pPr>
    </w:p>
    <w:p w14:paraId="2C7CBAC4" w14:textId="4815B6E3" w:rsidR="00585466" w:rsidRDefault="00585466" w:rsidP="00503D6E">
      <w:pPr>
        <w:ind w:right="51"/>
        <w:rPr>
          <w:rFonts w:asciiTheme="minorBidi" w:hAnsiTheme="minorBidi" w:cstheme="minorBidi"/>
          <w:szCs w:val="20"/>
        </w:rPr>
      </w:pPr>
    </w:p>
    <w:p w14:paraId="0415F976" w14:textId="5A0FD2EC" w:rsidR="00585466" w:rsidRDefault="00585466" w:rsidP="00503D6E">
      <w:pPr>
        <w:ind w:right="51"/>
        <w:rPr>
          <w:rFonts w:asciiTheme="minorBidi" w:hAnsiTheme="minorBidi" w:cstheme="minorBidi"/>
          <w:szCs w:val="20"/>
        </w:rPr>
      </w:pPr>
    </w:p>
    <w:p w14:paraId="2C1B8446" w14:textId="36AE316B" w:rsidR="00585466" w:rsidRDefault="00585466" w:rsidP="00503D6E">
      <w:pPr>
        <w:ind w:right="51"/>
        <w:rPr>
          <w:rFonts w:asciiTheme="minorBidi" w:hAnsiTheme="minorBidi" w:cstheme="minorBidi"/>
          <w:szCs w:val="20"/>
        </w:rPr>
      </w:pPr>
    </w:p>
    <w:p w14:paraId="53AAB45B" w14:textId="56D5E2C5" w:rsidR="00585466" w:rsidRDefault="00585466" w:rsidP="00503D6E">
      <w:pPr>
        <w:ind w:right="51"/>
        <w:rPr>
          <w:rFonts w:asciiTheme="minorBidi" w:hAnsiTheme="minorBidi" w:cstheme="minorBidi"/>
          <w:szCs w:val="20"/>
        </w:rPr>
      </w:pPr>
    </w:p>
    <w:p w14:paraId="666985FE" w14:textId="794646B9" w:rsidR="00585466" w:rsidRDefault="00585466" w:rsidP="00503D6E">
      <w:pPr>
        <w:ind w:right="51"/>
        <w:rPr>
          <w:rFonts w:asciiTheme="minorBidi" w:hAnsiTheme="minorBidi" w:cstheme="minorBidi"/>
          <w:szCs w:val="20"/>
        </w:rPr>
      </w:pPr>
    </w:p>
    <w:p w14:paraId="1814252A" w14:textId="57E27CC5" w:rsidR="00585466" w:rsidRDefault="00585466" w:rsidP="00503D6E">
      <w:pPr>
        <w:ind w:right="51"/>
        <w:rPr>
          <w:rFonts w:asciiTheme="minorBidi" w:hAnsiTheme="minorBidi" w:cstheme="minorBidi"/>
          <w:szCs w:val="20"/>
        </w:rPr>
      </w:pPr>
    </w:p>
    <w:p w14:paraId="26D97A78" w14:textId="003C0C76" w:rsidR="00585466" w:rsidRDefault="00585466" w:rsidP="00503D6E">
      <w:pPr>
        <w:ind w:right="51"/>
        <w:rPr>
          <w:rFonts w:asciiTheme="minorBidi" w:hAnsiTheme="minorBidi" w:cstheme="minorBidi"/>
          <w:szCs w:val="20"/>
        </w:rPr>
      </w:pPr>
    </w:p>
    <w:p w14:paraId="1AB6CD8E" w14:textId="71F88D63" w:rsidR="00585466" w:rsidRDefault="00585466" w:rsidP="00503D6E">
      <w:pPr>
        <w:ind w:right="51"/>
        <w:rPr>
          <w:rFonts w:asciiTheme="minorBidi" w:hAnsiTheme="minorBidi" w:cstheme="minorBidi"/>
          <w:szCs w:val="20"/>
        </w:rPr>
      </w:pPr>
    </w:p>
    <w:p w14:paraId="6754FE28" w14:textId="42A733A6" w:rsidR="00585466" w:rsidRDefault="00585466" w:rsidP="00503D6E">
      <w:pPr>
        <w:ind w:right="51"/>
        <w:rPr>
          <w:rFonts w:asciiTheme="minorBidi" w:hAnsiTheme="minorBidi" w:cstheme="minorBidi"/>
          <w:szCs w:val="20"/>
        </w:rPr>
      </w:pPr>
    </w:p>
    <w:p w14:paraId="23754F75" w14:textId="66760169" w:rsidR="00585466" w:rsidRDefault="00585466" w:rsidP="00503D6E">
      <w:pPr>
        <w:ind w:right="51"/>
        <w:rPr>
          <w:rFonts w:asciiTheme="minorBidi" w:hAnsiTheme="minorBidi" w:cstheme="minorBidi"/>
          <w:szCs w:val="20"/>
        </w:rPr>
      </w:pPr>
    </w:p>
    <w:p w14:paraId="5821050A" w14:textId="05CB400E" w:rsidR="00585466" w:rsidRDefault="00585466" w:rsidP="00503D6E">
      <w:pPr>
        <w:ind w:right="51"/>
        <w:rPr>
          <w:rFonts w:asciiTheme="minorBidi" w:hAnsiTheme="minorBidi" w:cstheme="minorBidi"/>
          <w:szCs w:val="20"/>
        </w:rPr>
      </w:pPr>
    </w:p>
    <w:p w14:paraId="61651062" w14:textId="77777777" w:rsidR="00585466" w:rsidRPr="00585466" w:rsidRDefault="00585466" w:rsidP="00503D6E">
      <w:pPr>
        <w:ind w:right="51"/>
        <w:rPr>
          <w:rFonts w:asciiTheme="minorBidi" w:hAnsiTheme="minorBidi" w:cstheme="minorBidi"/>
          <w:szCs w:val="20"/>
        </w:rPr>
      </w:pPr>
    </w:p>
    <w:p w14:paraId="2CB7B9BC" w14:textId="77777777" w:rsidR="00E95D4D" w:rsidRDefault="00503D6E" w:rsidP="00E95D4D">
      <w:pPr>
        <w:ind w:right="51"/>
        <w:rPr>
          <w:rFonts w:asciiTheme="minorBidi" w:hAnsiTheme="minorBidi" w:cstheme="minorBidi"/>
          <w:szCs w:val="20"/>
        </w:rPr>
      </w:pPr>
      <w:r w:rsidRPr="00543E57">
        <w:rPr>
          <w:rFonts w:asciiTheme="minorBidi" w:hAnsiTheme="minorBidi" w:cstheme="minorBidi"/>
          <w:szCs w:val="20"/>
        </w:rPr>
        <w:t xml:space="preserve">Surrey and Sussex LMCs </w:t>
      </w:r>
      <w:proofErr w:type="gramStart"/>
      <w:r w:rsidRPr="00543E57">
        <w:rPr>
          <w:rFonts w:asciiTheme="minorBidi" w:hAnsiTheme="minorBidi" w:cstheme="minorBidi"/>
          <w:szCs w:val="20"/>
        </w:rPr>
        <w:t>issues</w:t>
      </w:r>
      <w:proofErr w:type="gramEnd"/>
      <w:r w:rsidRPr="00543E57">
        <w:rPr>
          <w:rFonts w:asciiTheme="minorBidi" w:hAnsiTheme="minorBidi" w:cstheme="minorBidi"/>
          <w:szCs w:val="20"/>
        </w:rPr>
        <w:t xml:space="preserve"> the LMC Line bulletin which combines frequently asked questions, issues raised at the GPC and information about LMC activities. If you wish to make a brief contribution, please send it to </w:t>
      </w:r>
      <w:hyperlink r:id="rId40" w:history="1">
        <w:r w:rsidRPr="00543E57">
          <w:rPr>
            <w:rStyle w:val="Hyperlink"/>
            <w:rFonts w:asciiTheme="minorBidi" w:hAnsiTheme="minorBidi" w:cstheme="minorBidi"/>
            <w:szCs w:val="20"/>
            <w:u w:color="0563C1"/>
          </w:rPr>
          <w:t>Dr Clare</w:t>
        </w:r>
        <w:r w:rsidRPr="00543E57">
          <w:rPr>
            <w:rStyle w:val="Hyperlink"/>
            <w:rFonts w:asciiTheme="minorBidi" w:hAnsiTheme="minorBidi" w:cstheme="minorBidi"/>
            <w:szCs w:val="20"/>
          </w:rPr>
          <w:t xml:space="preserve"> </w:t>
        </w:r>
        <w:r w:rsidRPr="00543E57">
          <w:rPr>
            <w:rStyle w:val="Hyperlink"/>
            <w:rFonts w:asciiTheme="minorBidi" w:hAnsiTheme="minorBidi" w:cstheme="minorBidi"/>
            <w:szCs w:val="20"/>
            <w:u w:color="0563C1"/>
          </w:rPr>
          <w:t>Sieber</w:t>
        </w:r>
      </w:hyperlink>
      <w:r w:rsidRPr="00543E57">
        <w:rPr>
          <w:rFonts w:asciiTheme="minorBidi" w:hAnsiTheme="minorBidi" w:cstheme="minorBidi"/>
          <w:szCs w:val="20"/>
        </w:rPr>
        <w:t xml:space="preserve"> at the LMC office.</w:t>
      </w:r>
    </w:p>
    <w:p w14:paraId="019BE952" w14:textId="77777777" w:rsidR="00A33EB4" w:rsidRDefault="00A33EB4" w:rsidP="00E95D4D">
      <w:pPr>
        <w:ind w:right="51"/>
        <w:rPr>
          <w:rFonts w:asciiTheme="minorBidi" w:hAnsiTheme="minorBidi" w:cstheme="minorBidi"/>
          <w:b/>
          <w:bCs/>
          <w:szCs w:val="20"/>
        </w:rPr>
        <w:sectPr w:rsidR="00A33EB4" w:rsidSect="0075313A">
          <w:footerReference w:type="even" r:id="rId41"/>
          <w:footerReference w:type="default" r:id="rId42"/>
          <w:footerReference w:type="first" r:id="rId43"/>
          <w:pgSz w:w="11906" w:h="16838"/>
          <w:pgMar w:top="1440" w:right="1080" w:bottom="1440" w:left="1080" w:header="720" w:footer="790" w:gutter="0"/>
          <w:cols w:space="720"/>
          <w:docGrid w:linePitch="272"/>
        </w:sectPr>
      </w:pPr>
    </w:p>
    <w:p w14:paraId="4A74073F" w14:textId="5F23F5DC" w:rsidR="000D4E86" w:rsidRPr="00E95D4D" w:rsidRDefault="00E87832" w:rsidP="00E95D4D">
      <w:pPr>
        <w:ind w:right="51"/>
        <w:rPr>
          <w:rFonts w:asciiTheme="minorBidi" w:hAnsiTheme="minorBidi" w:cstheme="minorBidi"/>
          <w:b/>
          <w:bCs/>
          <w:szCs w:val="20"/>
        </w:rPr>
      </w:pPr>
      <w:r w:rsidRPr="00E95D4D">
        <w:rPr>
          <w:rFonts w:asciiTheme="minorBidi" w:hAnsiTheme="minorBidi" w:cstheme="minorBidi"/>
          <w:b/>
          <w:bCs/>
          <w:szCs w:val="20"/>
        </w:rPr>
        <w:lastRenderedPageBreak/>
        <w:t xml:space="preserve">Practice Vacancies    </w:t>
      </w:r>
    </w:p>
    <w:p w14:paraId="4D8BCC97" w14:textId="77777777" w:rsidR="002113A3" w:rsidRPr="00543E57" w:rsidRDefault="002113A3" w:rsidP="00543E57">
      <w:pPr>
        <w:spacing w:after="0" w:line="259" w:lineRule="auto"/>
        <w:ind w:left="14" w:firstLine="0"/>
        <w:rPr>
          <w:rFonts w:asciiTheme="minorBidi" w:hAnsiTheme="minorBidi" w:cstheme="minorBidi"/>
          <w:szCs w:val="20"/>
        </w:rPr>
      </w:pPr>
    </w:p>
    <w:p w14:paraId="7DCCD69F" w14:textId="77777777" w:rsidR="00A33EB4" w:rsidRDefault="002672C1" w:rsidP="00474F77">
      <w:pPr>
        <w:spacing w:after="96"/>
        <w:ind w:right="51"/>
        <w:rPr>
          <w:rFonts w:asciiTheme="minorBidi" w:hAnsiTheme="minorBidi" w:cstheme="minorBidi"/>
          <w:szCs w:val="20"/>
        </w:rPr>
      </w:pPr>
      <w:r w:rsidRPr="00543E57">
        <w:rPr>
          <w:rFonts w:asciiTheme="minorBidi" w:hAnsiTheme="minorBidi" w:cstheme="minorBidi"/>
          <w:szCs w:val="20"/>
        </w:rPr>
        <w:t>Vacancies added to our website since the last edition of the LMC Line</w:t>
      </w:r>
      <w:r w:rsidR="007E6772" w:rsidRPr="00543E57">
        <w:rPr>
          <w:rFonts w:asciiTheme="minorBidi" w:hAnsiTheme="minorBidi" w:cstheme="minorBidi"/>
          <w:szCs w:val="20"/>
        </w:rPr>
        <w:t xml:space="preserve"> are listed below. Full details </w:t>
      </w:r>
      <w:r w:rsidRPr="00543E57">
        <w:rPr>
          <w:rFonts w:asciiTheme="minorBidi" w:hAnsiTheme="minorBidi" w:cstheme="minorBidi"/>
          <w:szCs w:val="20"/>
        </w:rPr>
        <w:t>of all</w:t>
      </w:r>
      <w:r w:rsidR="007E6772" w:rsidRPr="00543E57">
        <w:rPr>
          <w:rFonts w:asciiTheme="minorBidi" w:hAnsiTheme="minorBidi" w:cstheme="minorBidi"/>
          <w:szCs w:val="20"/>
        </w:rPr>
        <w:t xml:space="preserve"> posts, including how to apply, can be found on the SSLMCs</w:t>
      </w:r>
      <w:hyperlink r:id="rId44">
        <w:r w:rsidR="007E6772" w:rsidRPr="00543E57">
          <w:rPr>
            <w:rFonts w:asciiTheme="minorBidi" w:hAnsiTheme="minorBidi" w:cstheme="minorBidi"/>
            <w:szCs w:val="20"/>
          </w:rPr>
          <w:t xml:space="preserve"> </w:t>
        </w:r>
      </w:hyperlink>
      <w:hyperlink r:id="rId45" w:history="1">
        <w:r w:rsidR="007E6772" w:rsidRPr="00543E57">
          <w:rPr>
            <w:rStyle w:val="Hyperlink"/>
            <w:rFonts w:asciiTheme="minorBidi" w:hAnsiTheme="minorBidi" w:cstheme="minorBidi"/>
            <w:szCs w:val="20"/>
          </w:rPr>
          <w:t>website</w:t>
        </w:r>
      </w:hyperlink>
      <w:r w:rsidR="007E6772" w:rsidRPr="00543E57">
        <w:rPr>
          <w:rFonts w:asciiTheme="minorBidi" w:hAnsiTheme="minorBidi" w:cstheme="minorBidi"/>
          <w:szCs w:val="20"/>
        </w:rPr>
        <w:t xml:space="preserve"> </w:t>
      </w:r>
      <w:hyperlink r:id="rId46">
        <w:r w:rsidR="007E6772" w:rsidRPr="00543E57">
          <w:rPr>
            <w:rFonts w:asciiTheme="minorBidi" w:hAnsiTheme="minorBidi" w:cstheme="minorBidi"/>
            <w:szCs w:val="20"/>
          </w:rPr>
          <w:t>.</w:t>
        </w:r>
      </w:hyperlink>
      <w:hyperlink r:id="rId47">
        <w:r w:rsidR="007E6772" w:rsidRPr="00543E57">
          <w:rPr>
            <w:rFonts w:asciiTheme="minorBidi" w:hAnsiTheme="minorBidi" w:cstheme="minorBidi"/>
            <w:szCs w:val="20"/>
          </w:rPr>
          <w:t xml:space="preserve"> </w:t>
        </w:r>
      </w:hyperlink>
      <w:r w:rsidR="007E6772" w:rsidRPr="00543E57">
        <w:rPr>
          <w:rFonts w:asciiTheme="minorBidi" w:hAnsiTheme="minorBidi" w:cstheme="minorBidi"/>
          <w:szCs w:val="20"/>
        </w:rPr>
        <w:t>If you would like a vacancy in your practice to be advertised on the website free of charge</w:t>
      </w:r>
      <w:r w:rsidR="00306004" w:rsidRPr="00543E57">
        <w:rPr>
          <w:rFonts w:asciiTheme="minorBidi" w:hAnsiTheme="minorBidi" w:cstheme="minorBidi"/>
          <w:szCs w:val="20"/>
        </w:rPr>
        <w:t xml:space="preserve"> for a three month period</w:t>
      </w:r>
      <w:r w:rsidR="007E6772" w:rsidRPr="00543E57">
        <w:rPr>
          <w:rFonts w:asciiTheme="minorBidi" w:hAnsiTheme="minorBidi" w:cstheme="minorBidi"/>
          <w:szCs w:val="20"/>
        </w:rPr>
        <w:t xml:space="preserve">, please send </w:t>
      </w:r>
      <w:r w:rsidR="00306004" w:rsidRPr="00543E57">
        <w:rPr>
          <w:rFonts w:asciiTheme="minorBidi" w:hAnsiTheme="minorBidi" w:cstheme="minorBidi"/>
          <w:szCs w:val="20"/>
        </w:rPr>
        <w:t xml:space="preserve">the </w:t>
      </w:r>
      <w:r w:rsidR="007E6772" w:rsidRPr="00543E57">
        <w:rPr>
          <w:rFonts w:asciiTheme="minorBidi" w:hAnsiTheme="minorBidi" w:cstheme="minorBidi"/>
          <w:szCs w:val="20"/>
        </w:rPr>
        <w:t xml:space="preserve">details to </w:t>
      </w:r>
    </w:p>
    <w:p w14:paraId="038B4DAE" w14:textId="01498DAD" w:rsidR="002113A3" w:rsidRPr="00474F77" w:rsidRDefault="005C569D" w:rsidP="00474F77">
      <w:pPr>
        <w:spacing w:after="96"/>
        <w:ind w:right="51"/>
        <w:rPr>
          <w:rFonts w:asciiTheme="minorBidi" w:hAnsiTheme="minorBidi" w:cstheme="minorBidi"/>
          <w:i/>
          <w:szCs w:val="20"/>
        </w:rPr>
      </w:pPr>
      <w:hyperlink r:id="rId48" w:history="1">
        <w:r w:rsidR="00306004" w:rsidRPr="00543E57">
          <w:rPr>
            <w:rStyle w:val="Hyperlink"/>
            <w:rFonts w:asciiTheme="minorBidi" w:hAnsiTheme="minorBidi" w:cstheme="minorBidi"/>
            <w:szCs w:val="20"/>
          </w:rPr>
          <w:t>Sandra Rodbourne</w:t>
        </w:r>
      </w:hyperlink>
      <w:r w:rsidR="007E6772" w:rsidRPr="00543E57">
        <w:rPr>
          <w:rFonts w:asciiTheme="minorBidi" w:hAnsiTheme="minorBidi" w:cstheme="minorBidi"/>
          <w:i/>
          <w:szCs w:val="20"/>
        </w:rPr>
        <w:t>.</w:t>
      </w:r>
    </w:p>
    <w:tbl>
      <w:tblPr>
        <w:tblStyle w:val="TableGrid0"/>
        <w:tblW w:w="0" w:type="auto"/>
        <w:tblLook w:val="04A0" w:firstRow="1" w:lastRow="0" w:firstColumn="1" w:lastColumn="0" w:noHBand="0" w:noVBand="1"/>
      </w:tblPr>
      <w:tblGrid>
        <w:gridCol w:w="4815"/>
        <w:gridCol w:w="4579"/>
      </w:tblGrid>
      <w:tr w:rsidR="00A33EB4" w:rsidRPr="00DA4C40" w14:paraId="74A1ED5D" w14:textId="77777777" w:rsidTr="00A33EB4">
        <w:trPr>
          <w:trHeight w:val="1067"/>
        </w:trPr>
        <w:tc>
          <w:tcPr>
            <w:tcW w:w="4815" w:type="dxa"/>
            <w:vMerge w:val="restart"/>
          </w:tcPr>
          <w:p w14:paraId="008D0B3B" w14:textId="77777777" w:rsidR="00A33EB4" w:rsidRDefault="00A33EB4" w:rsidP="008325A3">
            <w:r w:rsidRPr="0043237C">
              <w:rPr>
                <w:b/>
                <w:u w:val="single"/>
              </w:rPr>
              <w:t>GP Partner/Salaried</w:t>
            </w:r>
          </w:p>
          <w:p w14:paraId="3DF474DB" w14:textId="77777777" w:rsidR="00A33EB4" w:rsidRDefault="00A33EB4" w:rsidP="008325A3">
            <w:pPr>
              <w:rPr>
                <w:i/>
              </w:rPr>
            </w:pPr>
            <w:r>
              <w:rPr>
                <w:i/>
              </w:rPr>
              <w:t>GP Salaried – West Byfleet, Surrey</w:t>
            </w:r>
          </w:p>
          <w:p w14:paraId="6633C5A8" w14:textId="77777777" w:rsidR="00A33EB4" w:rsidRDefault="00A33EB4" w:rsidP="008325A3">
            <w:pPr>
              <w:rPr>
                <w:i/>
              </w:rPr>
            </w:pPr>
            <w:r>
              <w:rPr>
                <w:i/>
              </w:rPr>
              <w:t>GP Salaried with partnership opportunity – Polegate, East Sussex</w:t>
            </w:r>
          </w:p>
          <w:p w14:paraId="6B32AA00" w14:textId="77777777" w:rsidR="00A33EB4" w:rsidRDefault="00A33EB4" w:rsidP="008325A3">
            <w:pPr>
              <w:rPr>
                <w:i/>
              </w:rPr>
            </w:pPr>
            <w:r>
              <w:rPr>
                <w:i/>
              </w:rPr>
              <w:t>GP Salaried – Brighton, West Sussex</w:t>
            </w:r>
          </w:p>
          <w:p w14:paraId="11B0B864" w14:textId="77777777" w:rsidR="00A33EB4" w:rsidRDefault="00A33EB4" w:rsidP="008325A3">
            <w:pPr>
              <w:rPr>
                <w:i/>
              </w:rPr>
            </w:pPr>
            <w:r>
              <w:rPr>
                <w:i/>
              </w:rPr>
              <w:t>GP Salaried with view to partnership – Lingfield, Surrey</w:t>
            </w:r>
          </w:p>
          <w:p w14:paraId="439E8781" w14:textId="77777777" w:rsidR="00A33EB4" w:rsidRDefault="00A33EB4" w:rsidP="008325A3">
            <w:pPr>
              <w:rPr>
                <w:i/>
              </w:rPr>
            </w:pPr>
            <w:r>
              <w:rPr>
                <w:i/>
              </w:rPr>
              <w:t>GP Salaried – Caterham, Surrey</w:t>
            </w:r>
          </w:p>
          <w:p w14:paraId="33C13C07" w14:textId="77777777" w:rsidR="00A33EB4" w:rsidRDefault="00A33EB4" w:rsidP="008325A3">
            <w:pPr>
              <w:rPr>
                <w:i/>
              </w:rPr>
            </w:pPr>
            <w:r>
              <w:rPr>
                <w:i/>
              </w:rPr>
              <w:t>GP Salaried – Merstham, Surrey</w:t>
            </w:r>
          </w:p>
          <w:p w14:paraId="17289C0E" w14:textId="77777777" w:rsidR="00A33EB4" w:rsidRDefault="00A33EB4" w:rsidP="008325A3">
            <w:pPr>
              <w:rPr>
                <w:i/>
              </w:rPr>
            </w:pPr>
            <w:r>
              <w:rPr>
                <w:i/>
              </w:rPr>
              <w:t>GP Salaried – Crawley, West Sussex</w:t>
            </w:r>
          </w:p>
          <w:p w14:paraId="0BF791D1" w14:textId="77777777" w:rsidR="00A33EB4" w:rsidRDefault="00A33EB4" w:rsidP="008325A3">
            <w:pPr>
              <w:rPr>
                <w:i/>
              </w:rPr>
            </w:pPr>
            <w:r>
              <w:rPr>
                <w:i/>
              </w:rPr>
              <w:t>GP Salaried with partnership opportunity – Guildford, Surrey</w:t>
            </w:r>
          </w:p>
          <w:p w14:paraId="33A1B267" w14:textId="77777777" w:rsidR="00A33EB4" w:rsidRDefault="00A33EB4" w:rsidP="008325A3">
            <w:pPr>
              <w:rPr>
                <w:i/>
              </w:rPr>
            </w:pPr>
            <w:r>
              <w:rPr>
                <w:i/>
              </w:rPr>
              <w:t xml:space="preserve">GP Salaried with partnership opportunity – </w:t>
            </w:r>
            <w:proofErr w:type="spellStart"/>
            <w:r>
              <w:rPr>
                <w:i/>
              </w:rPr>
              <w:t>Sompting</w:t>
            </w:r>
            <w:proofErr w:type="spellEnd"/>
            <w:r>
              <w:rPr>
                <w:i/>
              </w:rPr>
              <w:t>, East Sussex</w:t>
            </w:r>
          </w:p>
          <w:p w14:paraId="5D45EB17" w14:textId="77777777" w:rsidR="00A33EB4" w:rsidRDefault="00A33EB4" w:rsidP="008325A3">
            <w:pPr>
              <w:rPr>
                <w:i/>
              </w:rPr>
            </w:pPr>
            <w:r>
              <w:rPr>
                <w:i/>
              </w:rPr>
              <w:t>GP Salaried – Chessington, Surrey</w:t>
            </w:r>
          </w:p>
          <w:p w14:paraId="5E58AABE" w14:textId="77777777" w:rsidR="00A33EB4" w:rsidRDefault="00A33EB4" w:rsidP="008325A3">
            <w:pPr>
              <w:rPr>
                <w:i/>
              </w:rPr>
            </w:pPr>
            <w:r>
              <w:rPr>
                <w:i/>
              </w:rPr>
              <w:t>GP Salaried – Dorking, Surrey</w:t>
            </w:r>
          </w:p>
          <w:p w14:paraId="0A9B2F9E" w14:textId="77777777" w:rsidR="00A33EB4" w:rsidRDefault="00A33EB4" w:rsidP="008325A3">
            <w:pPr>
              <w:rPr>
                <w:i/>
              </w:rPr>
            </w:pPr>
            <w:r>
              <w:rPr>
                <w:i/>
              </w:rPr>
              <w:t>GP Salaried – Purley/Coulsdon, Surrey</w:t>
            </w:r>
          </w:p>
          <w:p w14:paraId="7E7E65C9" w14:textId="77777777" w:rsidR="00A33EB4" w:rsidRDefault="00A33EB4" w:rsidP="008325A3">
            <w:pPr>
              <w:rPr>
                <w:i/>
              </w:rPr>
            </w:pPr>
            <w:r>
              <w:rPr>
                <w:i/>
              </w:rPr>
              <w:t>GP Partner – Capelfield, Surrey</w:t>
            </w:r>
          </w:p>
          <w:p w14:paraId="5213C25C" w14:textId="77777777" w:rsidR="00A33EB4" w:rsidRDefault="00A33EB4" w:rsidP="008325A3">
            <w:pPr>
              <w:rPr>
                <w:i/>
              </w:rPr>
            </w:pPr>
            <w:r>
              <w:rPr>
                <w:i/>
              </w:rPr>
              <w:t>GP Salaried – Polegate, East Sussex</w:t>
            </w:r>
          </w:p>
          <w:p w14:paraId="5B142474" w14:textId="77777777" w:rsidR="00A33EB4" w:rsidRDefault="00A33EB4" w:rsidP="008325A3">
            <w:pPr>
              <w:rPr>
                <w:i/>
              </w:rPr>
            </w:pPr>
            <w:r>
              <w:rPr>
                <w:i/>
              </w:rPr>
              <w:t>GP Lead – Brighton, East Sussex</w:t>
            </w:r>
          </w:p>
          <w:p w14:paraId="2EC75899" w14:textId="77777777" w:rsidR="00A33EB4" w:rsidRDefault="00A33EB4" w:rsidP="008325A3">
            <w:pPr>
              <w:rPr>
                <w:i/>
              </w:rPr>
            </w:pPr>
            <w:r>
              <w:rPr>
                <w:i/>
              </w:rPr>
              <w:t>GP Partner &amp; GP Salaried – Southwick, East Sussex</w:t>
            </w:r>
          </w:p>
          <w:p w14:paraId="309EB2FC" w14:textId="77777777" w:rsidR="00A33EB4" w:rsidRDefault="00A33EB4" w:rsidP="008325A3">
            <w:pPr>
              <w:rPr>
                <w:i/>
              </w:rPr>
            </w:pPr>
            <w:r>
              <w:rPr>
                <w:i/>
              </w:rPr>
              <w:t xml:space="preserve">GP Partner/Salaried - </w:t>
            </w:r>
            <w:proofErr w:type="spellStart"/>
            <w:r>
              <w:rPr>
                <w:i/>
              </w:rPr>
              <w:t>Cowfold</w:t>
            </w:r>
            <w:proofErr w:type="spellEnd"/>
            <w:r>
              <w:rPr>
                <w:i/>
              </w:rPr>
              <w:t>, West Sussex</w:t>
            </w:r>
          </w:p>
          <w:p w14:paraId="53453960" w14:textId="77777777" w:rsidR="00A33EB4" w:rsidRDefault="00A33EB4" w:rsidP="008325A3">
            <w:pPr>
              <w:rPr>
                <w:i/>
              </w:rPr>
            </w:pPr>
            <w:r>
              <w:rPr>
                <w:i/>
              </w:rPr>
              <w:t>GP Retainer – Woking, Surrey</w:t>
            </w:r>
          </w:p>
          <w:p w14:paraId="21B6EAD3" w14:textId="77777777" w:rsidR="00A33EB4" w:rsidRDefault="00A33EB4" w:rsidP="008325A3">
            <w:pPr>
              <w:rPr>
                <w:i/>
              </w:rPr>
            </w:pPr>
            <w:r>
              <w:rPr>
                <w:i/>
              </w:rPr>
              <w:t>GP Salaried with a view to Partnership – Eastbourne, East Sussex</w:t>
            </w:r>
          </w:p>
          <w:p w14:paraId="015B570E" w14:textId="77777777" w:rsidR="00A33EB4" w:rsidRDefault="00A33EB4" w:rsidP="008325A3">
            <w:pPr>
              <w:rPr>
                <w:i/>
              </w:rPr>
            </w:pPr>
            <w:r>
              <w:rPr>
                <w:i/>
              </w:rPr>
              <w:t>GP Salaried or Partner – Lancing, West Sussex</w:t>
            </w:r>
          </w:p>
          <w:p w14:paraId="2827629E" w14:textId="06D7F131" w:rsidR="00A33EB4" w:rsidRDefault="00A33EB4" w:rsidP="008325A3">
            <w:pPr>
              <w:rPr>
                <w:i/>
              </w:rPr>
            </w:pPr>
            <w:r>
              <w:rPr>
                <w:i/>
              </w:rPr>
              <w:t>GP Salaried – Eastbourne, East Sussex</w:t>
            </w:r>
          </w:p>
          <w:p w14:paraId="254C8925" w14:textId="77777777" w:rsidR="00A33EB4" w:rsidRDefault="00A33EB4" w:rsidP="008325A3">
            <w:pPr>
              <w:rPr>
                <w:i/>
              </w:rPr>
            </w:pPr>
          </w:p>
          <w:p w14:paraId="09FF1986" w14:textId="77777777" w:rsidR="00A33EB4" w:rsidRDefault="00A33EB4" w:rsidP="008325A3">
            <w:pPr>
              <w:rPr>
                <w:i/>
              </w:rPr>
            </w:pPr>
            <w:r>
              <w:rPr>
                <w:i/>
              </w:rPr>
              <w:t>GP Salaried – Partner – Woking, Surrey</w:t>
            </w:r>
          </w:p>
          <w:p w14:paraId="1A82EBA8" w14:textId="77777777" w:rsidR="00A33EB4" w:rsidRDefault="00A33EB4" w:rsidP="008325A3">
            <w:pPr>
              <w:rPr>
                <w:i/>
              </w:rPr>
            </w:pPr>
            <w:r>
              <w:rPr>
                <w:i/>
              </w:rPr>
              <w:t>GP Salaried/Locum maternity cover – Woking, Surrey</w:t>
            </w:r>
          </w:p>
          <w:p w14:paraId="2B97502E" w14:textId="77777777" w:rsidR="00A33EB4" w:rsidRDefault="00A33EB4" w:rsidP="008325A3">
            <w:pPr>
              <w:rPr>
                <w:i/>
              </w:rPr>
            </w:pPr>
            <w:r>
              <w:rPr>
                <w:i/>
              </w:rPr>
              <w:t>GP Retainer – Guildford, Surrey</w:t>
            </w:r>
          </w:p>
          <w:p w14:paraId="66EBC31F" w14:textId="77777777" w:rsidR="00A33EB4" w:rsidRDefault="00A33EB4" w:rsidP="008325A3">
            <w:pPr>
              <w:rPr>
                <w:i/>
              </w:rPr>
            </w:pPr>
            <w:r>
              <w:rPr>
                <w:i/>
              </w:rPr>
              <w:t>GP Salaried – Crawley, West Sussex</w:t>
            </w:r>
          </w:p>
          <w:p w14:paraId="7DA96C9D" w14:textId="77777777" w:rsidR="00A33EB4" w:rsidRDefault="00A33EB4" w:rsidP="008325A3">
            <w:pPr>
              <w:rPr>
                <w:i/>
              </w:rPr>
            </w:pPr>
            <w:r>
              <w:rPr>
                <w:i/>
              </w:rPr>
              <w:t>GP Salaried – Oxted, Surrey</w:t>
            </w:r>
          </w:p>
          <w:p w14:paraId="67B8BE37" w14:textId="77777777" w:rsidR="00A33EB4" w:rsidRDefault="00A33EB4" w:rsidP="008325A3">
            <w:pPr>
              <w:rPr>
                <w:i/>
              </w:rPr>
            </w:pPr>
            <w:r>
              <w:rPr>
                <w:i/>
              </w:rPr>
              <w:t>GP Partner – Epsom, Surrey</w:t>
            </w:r>
          </w:p>
          <w:p w14:paraId="3566357F" w14:textId="77777777" w:rsidR="00A33EB4" w:rsidRDefault="00A33EB4" w:rsidP="008325A3">
            <w:pPr>
              <w:rPr>
                <w:i/>
              </w:rPr>
            </w:pPr>
            <w:r>
              <w:rPr>
                <w:i/>
              </w:rPr>
              <w:t>GP Salaried or Partner with full parity – Woking, Surrey</w:t>
            </w:r>
          </w:p>
          <w:p w14:paraId="2D1F2A18" w14:textId="77777777" w:rsidR="00A33EB4" w:rsidRDefault="00A33EB4" w:rsidP="008325A3">
            <w:pPr>
              <w:rPr>
                <w:i/>
              </w:rPr>
            </w:pPr>
            <w:r>
              <w:rPr>
                <w:i/>
              </w:rPr>
              <w:t>GP Salaried (2) – East Elmbridge &amp; Woking, Surrey</w:t>
            </w:r>
          </w:p>
          <w:p w14:paraId="1F9EB635" w14:textId="77777777" w:rsidR="00A33EB4" w:rsidRDefault="00A33EB4" w:rsidP="008325A3">
            <w:pPr>
              <w:rPr>
                <w:i/>
              </w:rPr>
            </w:pPr>
            <w:r>
              <w:rPr>
                <w:i/>
              </w:rPr>
              <w:t>GP Salaried – Richmond, Surrey</w:t>
            </w:r>
          </w:p>
          <w:p w14:paraId="26C0E0C7" w14:textId="77777777" w:rsidR="00A33EB4" w:rsidRDefault="00A33EB4" w:rsidP="008325A3">
            <w:pPr>
              <w:rPr>
                <w:i/>
              </w:rPr>
            </w:pPr>
            <w:r>
              <w:rPr>
                <w:i/>
              </w:rPr>
              <w:t>GP Salaried – Alton, Hampshire</w:t>
            </w:r>
          </w:p>
          <w:p w14:paraId="507BFDBF" w14:textId="77777777" w:rsidR="00A33EB4" w:rsidRDefault="00A33EB4" w:rsidP="008325A3">
            <w:pPr>
              <w:rPr>
                <w:i/>
              </w:rPr>
            </w:pPr>
            <w:r>
              <w:rPr>
                <w:i/>
              </w:rPr>
              <w:t>GP Salaried – East Grinstead, West Sussex</w:t>
            </w:r>
          </w:p>
          <w:p w14:paraId="3FC25EDB" w14:textId="77777777" w:rsidR="00A33EB4" w:rsidRDefault="00A33EB4" w:rsidP="008325A3">
            <w:pPr>
              <w:rPr>
                <w:i/>
              </w:rPr>
            </w:pPr>
            <w:r>
              <w:rPr>
                <w:i/>
              </w:rPr>
              <w:t>GP Salaried – St Leonards on Sea, East Sussex</w:t>
            </w:r>
          </w:p>
          <w:p w14:paraId="1E8AF7FB" w14:textId="77777777" w:rsidR="00A33EB4" w:rsidRDefault="00A33EB4" w:rsidP="008325A3">
            <w:pPr>
              <w:rPr>
                <w:i/>
              </w:rPr>
            </w:pPr>
            <w:r>
              <w:rPr>
                <w:i/>
              </w:rPr>
              <w:t>GP Salaried – Weybridge, Surrey</w:t>
            </w:r>
          </w:p>
          <w:p w14:paraId="545821C3" w14:textId="77777777" w:rsidR="00A33EB4" w:rsidRPr="002F0B44" w:rsidRDefault="00A33EB4" w:rsidP="00A33EB4">
            <w:pPr>
              <w:rPr>
                <w:i/>
              </w:rPr>
            </w:pPr>
            <w:r>
              <w:rPr>
                <w:i/>
              </w:rPr>
              <w:t>GP Salaried with partnership opportunity – Polegate, East Sussex</w:t>
            </w:r>
          </w:p>
          <w:p w14:paraId="54141DEA" w14:textId="77777777" w:rsidR="00A33EB4" w:rsidRDefault="00A33EB4" w:rsidP="00A33EB4">
            <w:pPr>
              <w:rPr>
                <w:i/>
              </w:rPr>
            </w:pPr>
            <w:r>
              <w:rPr>
                <w:i/>
              </w:rPr>
              <w:t>GP Partner – Crawley, West Sussex</w:t>
            </w:r>
          </w:p>
          <w:p w14:paraId="22CC7F50" w14:textId="77777777" w:rsidR="00A33EB4" w:rsidRDefault="00A33EB4" w:rsidP="00A33EB4">
            <w:pPr>
              <w:rPr>
                <w:i/>
              </w:rPr>
            </w:pPr>
            <w:r>
              <w:rPr>
                <w:i/>
              </w:rPr>
              <w:t>GP Salaried with a view to partnership – Woking, Surrey</w:t>
            </w:r>
          </w:p>
          <w:p w14:paraId="1EBDC290" w14:textId="6381AFFE" w:rsidR="00A33EB4" w:rsidRPr="00906124" w:rsidRDefault="00A33EB4" w:rsidP="00A33EB4">
            <w:pPr>
              <w:rPr>
                <w:i/>
              </w:rPr>
            </w:pPr>
            <w:r>
              <w:rPr>
                <w:i/>
              </w:rPr>
              <w:t>GP Salaried or GP Retainer – Crawley, West Sussex</w:t>
            </w:r>
          </w:p>
        </w:tc>
        <w:tc>
          <w:tcPr>
            <w:tcW w:w="4579" w:type="dxa"/>
          </w:tcPr>
          <w:p w14:paraId="7B9BCAAC" w14:textId="77777777" w:rsidR="00A33EB4" w:rsidRDefault="00A33EB4" w:rsidP="008325A3">
            <w:pPr>
              <w:rPr>
                <w:b/>
                <w:u w:val="single"/>
              </w:rPr>
            </w:pPr>
            <w:r>
              <w:rPr>
                <w:b/>
                <w:u w:val="single"/>
              </w:rPr>
              <w:t>Locum GP</w:t>
            </w:r>
          </w:p>
          <w:p w14:paraId="22BB1E93" w14:textId="77777777" w:rsidR="00A33EB4" w:rsidRDefault="00A33EB4" w:rsidP="008325A3">
            <w:pPr>
              <w:rPr>
                <w:i/>
              </w:rPr>
            </w:pPr>
            <w:r w:rsidRPr="00B53DD0">
              <w:rPr>
                <w:i/>
              </w:rPr>
              <w:t>GP Locum for maternity cover – Surbiton, Surrey</w:t>
            </w:r>
          </w:p>
          <w:p w14:paraId="49BD0CD4" w14:textId="7F90AB11" w:rsidR="00A33EB4" w:rsidRPr="00DA4C40" w:rsidRDefault="00A33EB4" w:rsidP="008325A3">
            <w:pPr>
              <w:rPr>
                <w:i/>
              </w:rPr>
            </w:pPr>
            <w:r>
              <w:rPr>
                <w:i/>
              </w:rPr>
              <w:t>GP Locum – Guildford, Surrey</w:t>
            </w:r>
          </w:p>
        </w:tc>
      </w:tr>
      <w:tr w:rsidR="00A33EB4" w:rsidRPr="005C032C" w14:paraId="574CDF94" w14:textId="77777777" w:rsidTr="008325A3">
        <w:trPr>
          <w:trHeight w:val="2295"/>
        </w:trPr>
        <w:tc>
          <w:tcPr>
            <w:tcW w:w="4815" w:type="dxa"/>
            <w:vMerge/>
          </w:tcPr>
          <w:p w14:paraId="44590700" w14:textId="77777777" w:rsidR="00A33EB4" w:rsidRDefault="00A33EB4" w:rsidP="008325A3">
            <w:pPr>
              <w:jc w:val="center"/>
              <w:rPr>
                <w:b/>
                <w:u w:val="single"/>
              </w:rPr>
            </w:pPr>
          </w:p>
        </w:tc>
        <w:tc>
          <w:tcPr>
            <w:tcW w:w="4579" w:type="dxa"/>
          </w:tcPr>
          <w:p w14:paraId="266E7447" w14:textId="77777777" w:rsidR="00A33EB4" w:rsidRPr="005536DB" w:rsidRDefault="00A33EB4" w:rsidP="008325A3">
            <w:pPr>
              <w:rPr>
                <w:b/>
                <w:u w:val="single"/>
              </w:rPr>
            </w:pPr>
            <w:r w:rsidRPr="005536DB">
              <w:rPr>
                <w:b/>
                <w:u w:val="single"/>
              </w:rPr>
              <w:t>Nursing</w:t>
            </w:r>
          </w:p>
          <w:p w14:paraId="766F8322" w14:textId="77777777" w:rsidR="00A33EB4" w:rsidRDefault="00A33EB4" w:rsidP="008325A3">
            <w:pPr>
              <w:rPr>
                <w:i/>
              </w:rPr>
            </w:pPr>
            <w:r>
              <w:rPr>
                <w:i/>
              </w:rPr>
              <w:t>Practice Nurse - Worthing, West Sussex</w:t>
            </w:r>
          </w:p>
          <w:p w14:paraId="2F06AA29" w14:textId="77777777" w:rsidR="00A33EB4" w:rsidRDefault="00A33EB4" w:rsidP="008325A3">
            <w:pPr>
              <w:rPr>
                <w:i/>
              </w:rPr>
            </w:pPr>
            <w:r>
              <w:rPr>
                <w:i/>
              </w:rPr>
              <w:t>Practice Nurse - Lancing, West Sussex</w:t>
            </w:r>
          </w:p>
          <w:p w14:paraId="2DBAB5A5" w14:textId="77777777" w:rsidR="00A33EB4" w:rsidRDefault="00A33EB4" w:rsidP="008325A3">
            <w:pPr>
              <w:rPr>
                <w:i/>
              </w:rPr>
            </w:pPr>
            <w:r>
              <w:rPr>
                <w:i/>
              </w:rPr>
              <w:t>Practice Nurse – East Elmbridge and Woking, Surrey</w:t>
            </w:r>
          </w:p>
          <w:p w14:paraId="6ED7511B" w14:textId="77777777" w:rsidR="00A33EB4" w:rsidRDefault="00A33EB4" w:rsidP="008325A3">
            <w:pPr>
              <w:rPr>
                <w:i/>
              </w:rPr>
            </w:pPr>
            <w:r>
              <w:rPr>
                <w:i/>
              </w:rPr>
              <w:t>Practice Nurse (Maternity Cover) – East Grinstead, West Sussex</w:t>
            </w:r>
          </w:p>
          <w:p w14:paraId="554F74AA" w14:textId="77777777" w:rsidR="00A33EB4" w:rsidRDefault="00A33EB4" w:rsidP="008325A3">
            <w:pPr>
              <w:rPr>
                <w:i/>
              </w:rPr>
            </w:pPr>
            <w:r>
              <w:rPr>
                <w:i/>
              </w:rPr>
              <w:t>Practice Nurse (Maternity Cover) – Farnham, Surrey</w:t>
            </w:r>
          </w:p>
          <w:p w14:paraId="643B8156" w14:textId="77777777" w:rsidR="00A33EB4" w:rsidRDefault="00A33EB4" w:rsidP="008325A3">
            <w:pPr>
              <w:rPr>
                <w:i/>
              </w:rPr>
            </w:pPr>
            <w:r>
              <w:rPr>
                <w:i/>
              </w:rPr>
              <w:t>Practice Nurse – East Elmbridge &amp; Woking, Surrey</w:t>
            </w:r>
          </w:p>
          <w:p w14:paraId="59DDA971" w14:textId="77777777" w:rsidR="00A33EB4" w:rsidRDefault="00A33EB4" w:rsidP="008325A3">
            <w:pPr>
              <w:rPr>
                <w:i/>
              </w:rPr>
            </w:pPr>
            <w:r>
              <w:rPr>
                <w:i/>
              </w:rPr>
              <w:t>Advanced Nurse Practitioner – Oxted, Surrey</w:t>
            </w:r>
          </w:p>
          <w:p w14:paraId="27BA2ECA" w14:textId="77777777" w:rsidR="00A33EB4" w:rsidRDefault="00A33EB4" w:rsidP="008325A3">
            <w:pPr>
              <w:rPr>
                <w:i/>
              </w:rPr>
            </w:pPr>
            <w:r>
              <w:rPr>
                <w:i/>
              </w:rPr>
              <w:t>Paramedic Practitioner – Uckfield, East Sussex</w:t>
            </w:r>
          </w:p>
          <w:p w14:paraId="2CA1D3F3" w14:textId="77777777" w:rsidR="00A33EB4" w:rsidRPr="005C032C" w:rsidRDefault="00A33EB4" w:rsidP="008325A3">
            <w:pPr>
              <w:rPr>
                <w:i/>
              </w:rPr>
            </w:pPr>
          </w:p>
        </w:tc>
      </w:tr>
      <w:tr w:rsidR="00A33EB4" w:rsidRPr="00C05849" w14:paraId="7357B56C" w14:textId="77777777" w:rsidTr="008325A3">
        <w:trPr>
          <w:trHeight w:val="5154"/>
        </w:trPr>
        <w:tc>
          <w:tcPr>
            <w:tcW w:w="4815" w:type="dxa"/>
            <w:vMerge/>
            <w:tcBorders>
              <w:bottom w:val="single" w:sz="4" w:space="0" w:color="auto"/>
            </w:tcBorders>
          </w:tcPr>
          <w:p w14:paraId="3B2A037D" w14:textId="77777777" w:rsidR="00A33EB4" w:rsidRDefault="00A33EB4" w:rsidP="008325A3">
            <w:pPr>
              <w:jc w:val="center"/>
              <w:rPr>
                <w:b/>
                <w:u w:val="single"/>
              </w:rPr>
            </w:pPr>
          </w:p>
        </w:tc>
        <w:tc>
          <w:tcPr>
            <w:tcW w:w="4579" w:type="dxa"/>
            <w:tcBorders>
              <w:bottom w:val="single" w:sz="4" w:space="0" w:color="auto"/>
            </w:tcBorders>
          </w:tcPr>
          <w:p w14:paraId="55D49A44" w14:textId="77777777" w:rsidR="00A33EB4" w:rsidRDefault="00A33EB4" w:rsidP="008325A3">
            <w:r>
              <w:rPr>
                <w:b/>
                <w:u w:val="single"/>
              </w:rPr>
              <w:t>Other/Admin</w:t>
            </w:r>
          </w:p>
          <w:p w14:paraId="582F03F5" w14:textId="77777777" w:rsidR="00A33EB4" w:rsidRDefault="00A33EB4" w:rsidP="008325A3">
            <w:pPr>
              <w:rPr>
                <w:i/>
              </w:rPr>
            </w:pPr>
            <w:r>
              <w:rPr>
                <w:i/>
              </w:rPr>
              <w:t>Business/Practice Manager – Pulborough, West Sussex</w:t>
            </w:r>
          </w:p>
          <w:p w14:paraId="1EB7C55E" w14:textId="77777777" w:rsidR="00A33EB4" w:rsidRDefault="00A33EB4" w:rsidP="008325A3">
            <w:pPr>
              <w:rPr>
                <w:i/>
              </w:rPr>
            </w:pPr>
            <w:r>
              <w:rPr>
                <w:i/>
              </w:rPr>
              <w:t xml:space="preserve">Practice Manager (30 hours/week) – </w:t>
            </w:r>
            <w:proofErr w:type="spellStart"/>
            <w:r>
              <w:rPr>
                <w:i/>
              </w:rPr>
              <w:t>Cowfold</w:t>
            </w:r>
            <w:proofErr w:type="spellEnd"/>
            <w:r>
              <w:rPr>
                <w:i/>
              </w:rPr>
              <w:t>, West Sussex</w:t>
            </w:r>
          </w:p>
          <w:p w14:paraId="0B1B6831" w14:textId="77777777" w:rsidR="00A33EB4" w:rsidRDefault="00A33EB4" w:rsidP="008325A3">
            <w:pPr>
              <w:rPr>
                <w:i/>
              </w:rPr>
            </w:pPr>
            <w:r>
              <w:rPr>
                <w:i/>
              </w:rPr>
              <w:t>Practice Manager (closing date 26.10.18) – Shoreham-by-Sea, East Sussex</w:t>
            </w:r>
          </w:p>
          <w:p w14:paraId="3578C664" w14:textId="77777777" w:rsidR="00A33EB4" w:rsidRDefault="00A33EB4" w:rsidP="008325A3">
            <w:pPr>
              <w:rPr>
                <w:i/>
              </w:rPr>
            </w:pPr>
            <w:r>
              <w:rPr>
                <w:i/>
              </w:rPr>
              <w:t>Services Manager – Farnham, Surrey (closing date 11.11.18)</w:t>
            </w:r>
          </w:p>
          <w:p w14:paraId="755FB2B5" w14:textId="77777777" w:rsidR="00A33EB4" w:rsidRPr="00C05849" w:rsidRDefault="00A33EB4" w:rsidP="008325A3">
            <w:pPr>
              <w:rPr>
                <w:i/>
              </w:rPr>
            </w:pPr>
          </w:p>
        </w:tc>
      </w:tr>
    </w:tbl>
    <w:p w14:paraId="1681E304" w14:textId="4DFC8276" w:rsidR="00545FDC" w:rsidRPr="00543E57" w:rsidRDefault="00545FDC" w:rsidP="00A33EB4">
      <w:pPr>
        <w:spacing w:after="108" w:line="259" w:lineRule="auto"/>
        <w:ind w:left="0" w:firstLine="0"/>
        <w:rPr>
          <w:rFonts w:asciiTheme="minorBidi" w:hAnsiTheme="minorBidi" w:cstheme="minorBidi"/>
          <w:szCs w:val="20"/>
        </w:rPr>
      </w:pPr>
    </w:p>
    <w:sectPr w:rsidR="00545FDC" w:rsidRPr="00543E57" w:rsidSect="00A33EB4">
      <w:pgSz w:w="11906" w:h="16838"/>
      <w:pgMar w:top="851" w:right="1077" w:bottom="851" w:left="1077" w:header="720" w:footer="788"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Clare Sieber" w:date="2018-08-01T16:24:00Z" w:initials="CS">
    <w:p w14:paraId="0D4638D2" w14:textId="59FE7A79" w:rsidR="00DC69A6" w:rsidRDefault="00DC69A6">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D4638D2"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4638D2" w16cid:durableId="1F0C5D5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5087F" w14:textId="77777777" w:rsidR="00316AFB" w:rsidRDefault="00316AFB">
      <w:pPr>
        <w:spacing w:after="0" w:line="240" w:lineRule="auto"/>
      </w:pPr>
      <w:r>
        <w:separator/>
      </w:r>
    </w:p>
  </w:endnote>
  <w:endnote w:type="continuationSeparator" w:id="0">
    <w:p w14:paraId="0DA8A8D8" w14:textId="77777777" w:rsidR="00316AFB" w:rsidRDefault="00316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84BB" w14:textId="7B07BA8B" w:rsidR="00DC69A6" w:rsidRDefault="00DC69A6">
    <w:pPr>
      <w:tabs>
        <w:tab w:val="center" w:pos="4455"/>
      </w:tabs>
      <w:spacing w:after="0" w:line="259" w:lineRule="auto"/>
      <w:ind w:left="-660" w:firstLine="0"/>
      <w:jc w:val="left"/>
    </w:pPr>
    <w:r>
      <w:rPr>
        <w:rFonts w:ascii="Century Gothic" w:eastAsia="Century Gothic" w:hAnsi="Century Gothic" w:cs="Century Gothic"/>
        <w:sz w:val="24"/>
      </w:rPr>
      <w:t xml:space="preserve">    </w:t>
    </w:r>
    <w:r>
      <w:rPr>
        <w:rFonts w:ascii="Century Gothic" w:eastAsia="Century Gothic" w:hAnsi="Century Gothic" w:cs="Century Gothic"/>
        <w:sz w:val="24"/>
      </w:rPr>
      <w:tab/>
    </w:r>
    <w:r>
      <w:fldChar w:fldCharType="begin"/>
    </w:r>
    <w:r>
      <w:instrText xml:space="preserve"> PAGE   \* MERGEFORMAT </w:instrText>
    </w:r>
    <w:r>
      <w:fldChar w:fldCharType="separate"/>
    </w:r>
    <w:r w:rsidRPr="002F0C06">
      <w:rPr>
        <w:rFonts w:ascii="Gill Sans MT" w:eastAsia="Gill Sans MT" w:hAnsi="Gill Sans MT" w:cs="Gill Sans MT"/>
        <w:noProof/>
      </w:rPr>
      <w:t>4</w:t>
    </w:r>
    <w:r>
      <w:rPr>
        <w:rFonts w:ascii="Gill Sans MT" w:eastAsia="Gill Sans MT" w:hAnsi="Gill Sans MT" w:cs="Gill Sans MT"/>
      </w:rPr>
      <w:fldChar w:fldCharType="end"/>
    </w:r>
    <w:r>
      <w:rPr>
        <w:rFonts w:ascii="Gill Sans MT" w:eastAsia="Gill Sans MT" w:hAnsi="Gill Sans MT" w:cs="Gill Sans MT"/>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F0063" w14:textId="0BAF1C6C" w:rsidR="00DC69A6" w:rsidRDefault="00DC69A6">
    <w:pPr>
      <w:tabs>
        <w:tab w:val="center" w:pos="5115"/>
      </w:tabs>
      <w:spacing w:after="0" w:line="259" w:lineRule="auto"/>
      <w:ind w:left="0" w:firstLine="0"/>
      <w:jc w:val="left"/>
    </w:pPr>
    <w:r>
      <w:rPr>
        <w:rFonts w:ascii="Century Gothic" w:eastAsia="Century Gothic" w:hAnsi="Century Gothic" w:cs="Century Gothic"/>
        <w:sz w:val="24"/>
      </w:rPr>
      <w:t xml:space="preserve">    </w:t>
    </w:r>
    <w:r>
      <w:rPr>
        <w:rFonts w:ascii="Century Gothic" w:eastAsia="Century Gothic" w:hAnsi="Century Gothic" w:cs="Century Gothic"/>
        <w:sz w:val="24"/>
      </w:rPr>
      <w:tab/>
    </w:r>
    <w:r>
      <w:fldChar w:fldCharType="begin"/>
    </w:r>
    <w:r>
      <w:instrText xml:space="preserve"> PAGE   \* MERGEFORMAT </w:instrText>
    </w:r>
    <w:r>
      <w:fldChar w:fldCharType="separate"/>
    </w:r>
    <w:r w:rsidRPr="002F0C06">
      <w:rPr>
        <w:rFonts w:ascii="Gill Sans MT" w:eastAsia="Gill Sans MT" w:hAnsi="Gill Sans MT" w:cs="Gill Sans MT"/>
        <w:noProof/>
      </w:rPr>
      <w:t>5</w:t>
    </w:r>
    <w:r>
      <w:rPr>
        <w:rFonts w:ascii="Gill Sans MT" w:eastAsia="Gill Sans MT" w:hAnsi="Gill Sans MT" w:cs="Gill Sans MT"/>
      </w:rPr>
      <w:fldChar w:fldCharType="end"/>
    </w:r>
    <w:r>
      <w:rPr>
        <w:rFonts w:ascii="Gill Sans MT" w:eastAsia="Gill Sans MT" w:hAnsi="Gill Sans MT" w:cs="Gill Sans MT"/>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6C73E" w14:textId="77777777" w:rsidR="00DC69A6" w:rsidRDefault="00DC69A6">
    <w:pPr>
      <w:tabs>
        <w:tab w:val="center" w:pos="5115"/>
      </w:tabs>
      <w:spacing w:after="0" w:line="259" w:lineRule="auto"/>
      <w:ind w:left="0" w:firstLine="0"/>
      <w:jc w:val="left"/>
    </w:pPr>
    <w:r>
      <w:rPr>
        <w:rFonts w:ascii="Century Gothic" w:eastAsia="Century Gothic" w:hAnsi="Century Gothic" w:cs="Century Gothic"/>
        <w:sz w:val="24"/>
      </w:rPr>
      <w:t xml:space="preserve">    </w:t>
    </w:r>
    <w:r>
      <w:rPr>
        <w:rFonts w:ascii="Century Gothic" w:eastAsia="Century Gothic" w:hAnsi="Century Gothic" w:cs="Century Gothic"/>
        <w:sz w:val="24"/>
      </w:rPr>
      <w:tab/>
    </w:r>
    <w:r>
      <w:fldChar w:fldCharType="begin"/>
    </w:r>
    <w:r>
      <w:instrText xml:space="preserve"> PAGE   \* MERGEFORMAT </w:instrText>
    </w:r>
    <w:r>
      <w:fldChar w:fldCharType="separate"/>
    </w:r>
    <w:r>
      <w:rPr>
        <w:rFonts w:ascii="Gill Sans MT" w:eastAsia="Gill Sans MT" w:hAnsi="Gill Sans MT" w:cs="Gill Sans MT"/>
      </w:rPr>
      <w:t>1</w:t>
    </w:r>
    <w:r>
      <w:rPr>
        <w:rFonts w:ascii="Gill Sans MT" w:eastAsia="Gill Sans MT" w:hAnsi="Gill Sans MT" w:cs="Gill Sans MT"/>
      </w:rPr>
      <w:fldChar w:fldCharType="end"/>
    </w:r>
    <w:r>
      <w:rPr>
        <w:rFonts w:ascii="Gill Sans MT" w:eastAsia="Gill Sans MT" w:hAnsi="Gill Sans MT" w:cs="Gill Sans MT"/>
      </w:rPr>
      <w:t xml:space="preserve"> </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5EA5EB" w14:textId="77777777" w:rsidR="00316AFB" w:rsidRDefault="00316AFB">
      <w:pPr>
        <w:spacing w:after="0" w:line="240" w:lineRule="auto"/>
      </w:pPr>
      <w:r>
        <w:separator/>
      </w:r>
    </w:p>
  </w:footnote>
  <w:footnote w:type="continuationSeparator" w:id="0">
    <w:p w14:paraId="682E97E8" w14:textId="77777777" w:rsidR="00316AFB" w:rsidRDefault="00316A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7D5"/>
    <w:multiLevelType w:val="hybridMultilevel"/>
    <w:tmpl w:val="33188818"/>
    <w:lvl w:ilvl="0" w:tplc="AB009D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542D1B"/>
    <w:multiLevelType w:val="multilevel"/>
    <w:tmpl w:val="656A0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40CCD"/>
    <w:multiLevelType w:val="multilevel"/>
    <w:tmpl w:val="818E86AC"/>
    <w:lvl w:ilvl="0">
      <w:start w:val="1"/>
      <w:numFmt w:val="bullet"/>
      <w:lvlText w:val=""/>
      <w:lvlJc w:val="left"/>
      <w:pPr>
        <w:tabs>
          <w:tab w:val="num" w:pos="643"/>
        </w:tabs>
        <w:ind w:left="643" w:hanging="360"/>
      </w:pPr>
      <w:rPr>
        <w:rFonts w:ascii="Symbol" w:hAnsi="Symbol" w:hint="default"/>
        <w:sz w:val="20"/>
      </w:rPr>
    </w:lvl>
    <w:lvl w:ilvl="1" w:tentative="1">
      <w:start w:val="1"/>
      <w:numFmt w:val="bullet"/>
      <w:lvlText w:val=""/>
      <w:lvlJc w:val="left"/>
      <w:pPr>
        <w:tabs>
          <w:tab w:val="num" w:pos="1363"/>
        </w:tabs>
        <w:ind w:left="1363" w:hanging="360"/>
      </w:pPr>
      <w:rPr>
        <w:rFonts w:ascii="Symbol" w:hAnsi="Symbol" w:hint="default"/>
        <w:sz w:val="20"/>
      </w:rPr>
    </w:lvl>
    <w:lvl w:ilvl="2" w:tentative="1">
      <w:start w:val="1"/>
      <w:numFmt w:val="bullet"/>
      <w:lvlText w:val=""/>
      <w:lvlJc w:val="left"/>
      <w:pPr>
        <w:tabs>
          <w:tab w:val="num" w:pos="2083"/>
        </w:tabs>
        <w:ind w:left="2083" w:hanging="360"/>
      </w:pPr>
      <w:rPr>
        <w:rFonts w:ascii="Symbol" w:hAnsi="Symbol" w:hint="default"/>
        <w:sz w:val="20"/>
      </w:rPr>
    </w:lvl>
    <w:lvl w:ilvl="3" w:tentative="1">
      <w:start w:val="1"/>
      <w:numFmt w:val="bullet"/>
      <w:lvlText w:val=""/>
      <w:lvlJc w:val="left"/>
      <w:pPr>
        <w:tabs>
          <w:tab w:val="num" w:pos="2803"/>
        </w:tabs>
        <w:ind w:left="2803" w:hanging="360"/>
      </w:pPr>
      <w:rPr>
        <w:rFonts w:ascii="Symbol" w:hAnsi="Symbol" w:hint="default"/>
        <w:sz w:val="20"/>
      </w:rPr>
    </w:lvl>
    <w:lvl w:ilvl="4" w:tentative="1">
      <w:start w:val="1"/>
      <w:numFmt w:val="bullet"/>
      <w:lvlText w:val=""/>
      <w:lvlJc w:val="left"/>
      <w:pPr>
        <w:tabs>
          <w:tab w:val="num" w:pos="3523"/>
        </w:tabs>
        <w:ind w:left="3523" w:hanging="360"/>
      </w:pPr>
      <w:rPr>
        <w:rFonts w:ascii="Symbol" w:hAnsi="Symbol" w:hint="default"/>
        <w:sz w:val="20"/>
      </w:rPr>
    </w:lvl>
    <w:lvl w:ilvl="5" w:tentative="1">
      <w:start w:val="1"/>
      <w:numFmt w:val="bullet"/>
      <w:lvlText w:val=""/>
      <w:lvlJc w:val="left"/>
      <w:pPr>
        <w:tabs>
          <w:tab w:val="num" w:pos="4243"/>
        </w:tabs>
        <w:ind w:left="4243" w:hanging="360"/>
      </w:pPr>
      <w:rPr>
        <w:rFonts w:ascii="Symbol" w:hAnsi="Symbol" w:hint="default"/>
        <w:sz w:val="20"/>
      </w:rPr>
    </w:lvl>
    <w:lvl w:ilvl="6" w:tentative="1">
      <w:start w:val="1"/>
      <w:numFmt w:val="bullet"/>
      <w:lvlText w:val=""/>
      <w:lvlJc w:val="left"/>
      <w:pPr>
        <w:tabs>
          <w:tab w:val="num" w:pos="4963"/>
        </w:tabs>
        <w:ind w:left="4963" w:hanging="360"/>
      </w:pPr>
      <w:rPr>
        <w:rFonts w:ascii="Symbol" w:hAnsi="Symbol" w:hint="default"/>
        <w:sz w:val="20"/>
      </w:rPr>
    </w:lvl>
    <w:lvl w:ilvl="7" w:tentative="1">
      <w:start w:val="1"/>
      <w:numFmt w:val="bullet"/>
      <w:lvlText w:val=""/>
      <w:lvlJc w:val="left"/>
      <w:pPr>
        <w:tabs>
          <w:tab w:val="num" w:pos="5683"/>
        </w:tabs>
        <w:ind w:left="5683" w:hanging="360"/>
      </w:pPr>
      <w:rPr>
        <w:rFonts w:ascii="Symbol" w:hAnsi="Symbol" w:hint="default"/>
        <w:sz w:val="20"/>
      </w:rPr>
    </w:lvl>
    <w:lvl w:ilvl="8" w:tentative="1">
      <w:start w:val="1"/>
      <w:numFmt w:val="bullet"/>
      <w:lvlText w:val=""/>
      <w:lvlJc w:val="left"/>
      <w:pPr>
        <w:tabs>
          <w:tab w:val="num" w:pos="6403"/>
        </w:tabs>
        <w:ind w:left="6403" w:hanging="360"/>
      </w:pPr>
      <w:rPr>
        <w:rFonts w:ascii="Symbol" w:hAnsi="Symbol" w:hint="default"/>
        <w:sz w:val="20"/>
      </w:rPr>
    </w:lvl>
  </w:abstractNum>
  <w:abstractNum w:abstractNumId="3" w15:restartNumberingAfterBreak="0">
    <w:nsid w:val="0ADB3425"/>
    <w:multiLevelType w:val="hybridMultilevel"/>
    <w:tmpl w:val="3F5401CC"/>
    <w:lvl w:ilvl="0" w:tplc="7180DD24">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87615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205A5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60CC93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2869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D94EAF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8F0737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B2C4A9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F6DD8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BA034C"/>
    <w:multiLevelType w:val="hybridMultilevel"/>
    <w:tmpl w:val="B63E10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D325965"/>
    <w:multiLevelType w:val="hybridMultilevel"/>
    <w:tmpl w:val="841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46032E"/>
    <w:multiLevelType w:val="multilevel"/>
    <w:tmpl w:val="4B3CAD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77060B7"/>
    <w:multiLevelType w:val="hybridMultilevel"/>
    <w:tmpl w:val="88049B86"/>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8" w15:restartNumberingAfterBreak="0">
    <w:nsid w:val="1DF0266F"/>
    <w:multiLevelType w:val="hybridMultilevel"/>
    <w:tmpl w:val="C2C6AAD4"/>
    <w:lvl w:ilvl="0" w:tplc="08090001">
      <w:start w:val="1"/>
      <w:numFmt w:val="bullet"/>
      <w:lvlText w:val=""/>
      <w:lvlJc w:val="left"/>
      <w:pPr>
        <w:ind w:left="734" w:hanging="360"/>
      </w:pPr>
      <w:rPr>
        <w:rFonts w:ascii="Symbol" w:hAnsi="Symbol" w:hint="default"/>
      </w:rPr>
    </w:lvl>
    <w:lvl w:ilvl="1" w:tplc="08090003">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9" w15:restartNumberingAfterBreak="0">
    <w:nsid w:val="1E10012B"/>
    <w:multiLevelType w:val="hybridMultilevel"/>
    <w:tmpl w:val="F3D26592"/>
    <w:lvl w:ilvl="0" w:tplc="2E025180">
      <w:numFmt w:val="bullet"/>
      <w:lvlText w:val="•"/>
      <w:lvlJc w:val="left"/>
      <w:pPr>
        <w:ind w:left="1080" w:hanging="72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166D58"/>
    <w:multiLevelType w:val="multilevel"/>
    <w:tmpl w:val="4086C6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2221CB0"/>
    <w:multiLevelType w:val="hybridMultilevel"/>
    <w:tmpl w:val="85F6BA22"/>
    <w:lvl w:ilvl="0" w:tplc="38928764">
      <w:numFmt w:val="bullet"/>
      <w:lvlText w:val="-"/>
      <w:lvlJc w:val="left"/>
      <w:pPr>
        <w:ind w:left="413" w:hanging="360"/>
      </w:pPr>
      <w:rPr>
        <w:rFonts w:ascii="Arial" w:eastAsia="Arial" w:hAnsi="Arial" w:cs="Arial" w:hint="default"/>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12" w15:restartNumberingAfterBreak="0">
    <w:nsid w:val="2276376E"/>
    <w:multiLevelType w:val="multilevel"/>
    <w:tmpl w:val="7E96A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3856F6A"/>
    <w:multiLevelType w:val="hybridMultilevel"/>
    <w:tmpl w:val="B01801C2"/>
    <w:lvl w:ilvl="0" w:tplc="DD860B1C">
      <w:start w:val="1"/>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4" w15:restartNumberingAfterBreak="0">
    <w:nsid w:val="26F41C3D"/>
    <w:multiLevelType w:val="hybridMultilevel"/>
    <w:tmpl w:val="9476F53A"/>
    <w:lvl w:ilvl="0" w:tplc="92183004">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82B233A"/>
    <w:multiLevelType w:val="hybridMultilevel"/>
    <w:tmpl w:val="37A8B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F87851"/>
    <w:multiLevelType w:val="hybridMultilevel"/>
    <w:tmpl w:val="FF0AAA82"/>
    <w:lvl w:ilvl="0" w:tplc="DC1E283C">
      <w:start w:val="1"/>
      <w:numFmt w:val="bullet"/>
      <w:lvlText w:val="•"/>
      <w:lvlJc w:val="left"/>
      <w:pPr>
        <w:ind w:left="7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EAEFDA">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F0BE8E">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0688ADE">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82DCB2">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C2233A">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E22FA5E">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7E0FBDA">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108C72">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A8A379D"/>
    <w:multiLevelType w:val="hybridMultilevel"/>
    <w:tmpl w:val="A7447062"/>
    <w:lvl w:ilvl="0" w:tplc="08090001">
      <w:start w:val="1"/>
      <w:numFmt w:val="bullet"/>
      <w:lvlText w:val=""/>
      <w:lvlJc w:val="left"/>
      <w:pPr>
        <w:ind w:left="743" w:hanging="360"/>
      </w:pPr>
      <w:rPr>
        <w:rFonts w:ascii="Symbol" w:hAnsi="Symbol" w:hint="default"/>
      </w:rPr>
    </w:lvl>
    <w:lvl w:ilvl="1" w:tplc="08090003" w:tentative="1">
      <w:start w:val="1"/>
      <w:numFmt w:val="bullet"/>
      <w:lvlText w:val="o"/>
      <w:lvlJc w:val="left"/>
      <w:pPr>
        <w:ind w:left="1463" w:hanging="360"/>
      </w:pPr>
      <w:rPr>
        <w:rFonts w:ascii="Courier New" w:hAnsi="Courier New" w:cs="Courier New" w:hint="default"/>
      </w:rPr>
    </w:lvl>
    <w:lvl w:ilvl="2" w:tplc="08090005" w:tentative="1">
      <w:start w:val="1"/>
      <w:numFmt w:val="bullet"/>
      <w:lvlText w:val=""/>
      <w:lvlJc w:val="left"/>
      <w:pPr>
        <w:ind w:left="2183" w:hanging="360"/>
      </w:pPr>
      <w:rPr>
        <w:rFonts w:ascii="Wingdings" w:hAnsi="Wingdings" w:hint="default"/>
      </w:rPr>
    </w:lvl>
    <w:lvl w:ilvl="3" w:tplc="08090001" w:tentative="1">
      <w:start w:val="1"/>
      <w:numFmt w:val="bullet"/>
      <w:lvlText w:val=""/>
      <w:lvlJc w:val="left"/>
      <w:pPr>
        <w:ind w:left="2903" w:hanging="360"/>
      </w:pPr>
      <w:rPr>
        <w:rFonts w:ascii="Symbol" w:hAnsi="Symbol" w:hint="default"/>
      </w:rPr>
    </w:lvl>
    <w:lvl w:ilvl="4" w:tplc="08090003" w:tentative="1">
      <w:start w:val="1"/>
      <w:numFmt w:val="bullet"/>
      <w:lvlText w:val="o"/>
      <w:lvlJc w:val="left"/>
      <w:pPr>
        <w:ind w:left="3623" w:hanging="360"/>
      </w:pPr>
      <w:rPr>
        <w:rFonts w:ascii="Courier New" w:hAnsi="Courier New" w:cs="Courier New" w:hint="default"/>
      </w:rPr>
    </w:lvl>
    <w:lvl w:ilvl="5" w:tplc="08090005" w:tentative="1">
      <w:start w:val="1"/>
      <w:numFmt w:val="bullet"/>
      <w:lvlText w:val=""/>
      <w:lvlJc w:val="left"/>
      <w:pPr>
        <w:ind w:left="4343" w:hanging="360"/>
      </w:pPr>
      <w:rPr>
        <w:rFonts w:ascii="Wingdings" w:hAnsi="Wingdings" w:hint="default"/>
      </w:rPr>
    </w:lvl>
    <w:lvl w:ilvl="6" w:tplc="08090001" w:tentative="1">
      <w:start w:val="1"/>
      <w:numFmt w:val="bullet"/>
      <w:lvlText w:val=""/>
      <w:lvlJc w:val="left"/>
      <w:pPr>
        <w:ind w:left="5063" w:hanging="360"/>
      </w:pPr>
      <w:rPr>
        <w:rFonts w:ascii="Symbol" w:hAnsi="Symbol" w:hint="default"/>
      </w:rPr>
    </w:lvl>
    <w:lvl w:ilvl="7" w:tplc="08090003" w:tentative="1">
      <w:start w:val="1"/>
      <w:numFmt w:val="bullet"/>
      <w:lvlText w:val="o"/>
      <w:lvlJc w:val="left"/>
      <w:pPr>
        <w:ind w:left="5783" w:hanging="360"/>
      </w:pPr>
      <w:rPr>
        <w:rFonts w:ascii="Courier New" w:hAnsi="Courier New" w:cs="Courier New" w:hint="default"/>
      </w:rPr>
    </w:lvl>
    <w:lvl w:ilvl="8" w:tplc="08090005" w:tentative="1">
      <w:start w:val="1"/>
      <w:numFmt w:val="bullet"/>
      <w:lvlText w:val=""/>
      <w:lvlJc w:val="left"/>
      <w:pPr>
        <w:ind w:left="6503" w:hanging="360"/>
      </w:pPr>
      <w:rPr>
        <w:rFonts w:ascii="Wingdings" w:hAnsi="Wingdings" w:hint="default"/>
      </w:rPr>
    </w:lvl>
  </w:abstractNum>
  <w:abstractNum w:abstractNumId="18" w15:restartNumberingAfterBreak="0">
    <w:nsid w:val="33044B70"/>
    <w:multiLevelType w:val="hybridMultilevel"/>
    <w:tmpl w:val="A4A28E8E"/>
    <w:lvl w:ilvl="0" w:tplc="769A664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8DCFC6E">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A21C7D0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79AAC5C">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8C090A">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4C691E">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70358C">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DEC8D4">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4400EFE">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D151B6C"/>
    <w:multiLevelType w:val="hybridMultilevel"/>
    <w:tmpl w:val="5F744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0C61A9E"/>
    <w:multiLevelType w:val="hybridMultilevel"/>
    <w:tmpl w:val="C6E0FD9A"/>
    <w:lvl w:ilvl="0" w:tplc="A5D8DD2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185D8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8E882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598818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C8A016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11C7074">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A0992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41CCE6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FE2E274">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1A87C30"/>
    <w:multiLevelType w:val="hybridMultilevel"/>
    <w:tmpl w:val="15DC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E115DB"/>
    <w:multiLevelType w:val="hybridMultilevel"/>
    <w:tmpl w:val="693C9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203EC"/>
    <w:multiLevelType w:val="hybridMultilevel"/>
    <w:tmpl w:val="F3C2D8D2"/>
    <w:lvl w:ilvl="0" w:tplc="8B966A72">
      <w:numFmt w:val="bullet"/>
      <w:lvlText w:val="-"/>
      <w:lvlJc w:val="left"/>
      <w:pPr>
        <w:ind w:left="413" w:hanging="360"/>
      </w:pPr>
      <w:rPr>
        <w:rFonts w:ascii="Calibri" w:eastAsiaTheme="minorEastAsia" w:hAnsi="Calibri" w:cs="Calibri" w:hint="default"/>
        <w:color w:val="auto"/>
        <w:sz w:val="22"/>
      </w:rPr>
    </w:lvl>
    <w:lvl w:ilvl="1" w:tplc="08090003" w:tentative="1">
      <w:start w:val="1"/>
      <w:numFmt w:val="bullet"/>
      <w:lvlText w:val="o"/>
      <w:lvlJc w:val="left"/>
      <w:pPr>
        <w:ind w:left="1133" w:hanging="360"/>
      </w:pPr>
      <w:rPr>
        <w:rFonts w:ascii="Courier New" w:hAnsi="Courier New" w:cs="Courier New" w:hint="default"/>
      </w:rPr>
    </w:lvl>
    <w:lvl w:ilvl="2" w:tplc="08090005" w:tentative="1">
      <w:start w:val="1"/>
      <w:numFmt w:val="bullet"/>
      <w:lvlText w:val=""/>
      <w:lvlJc w:val="left"/>
      <w:pPr>
        <w:ind w:left="1853" w:hanging="360"/>
      </w:pPr>
      <w:rPr>
        <w:rFonts w:ascii="Wingdings" w:hAnsi="Wingdings" w:hint="default"/>
      </w:rPr>
    </w:lvl>
    <w:lvl w:ilvl="3" w:tplc="08090001" w:tentative="1">
      <w:start w:val="1"/>
      <w:numFmt w:val="bullet"/>
      <w:lvlText w:val=""/>
      <w:lvlJc w:val="left"/>
      <w:pPr>
        <w:ind w:left="2573" w:hanging="360"/>
      </w:pPr>
      <w:rPr>
        <w:rFonts w:ascii="Symbol" w:hAnsi="Symbol" w:hint="default"/>
      </w:rPr>
    </w:lvl>
    <w:lvl w:ilvl="4" w:tplc="08090003" w:tentative="1">
      <w:start w:val="1"/>
      <w:numFmt w:val="bullet"/>
      <w:lvlText w:val="o"/>
      <w:lvlJc w:val="left"/>
      <w:pPr>
        <w:ind w:left="3293" w:hanging="360"/>
      </w:pPr>
      <w:rPr>
        <w:rFonts w:ascii="Courier New" w:hAnsi="Courier New" w:cs="Courier New" w:hint="default"/>
      </w:rPr>
    </w:lvl>
    <w:lvl w:ilvl="5" w:tplc="08090005" w:tentative="1">
      <w:start w:val="1"/>
      <w:numFmt w:val="bullet"/>
      <w:lvlText w:val=""/>
      <w:lvlJc w:val="left"/>
      <w:pPr>
        <w:ind w:left="4013" w:hanging="360"/>
      </w:pPr>
      <w:rPr>
        <w:rFonts w:ascii="Wingdings" w:hAnsi="Wingdings" w:hint="default"/>
      </w:rPr>
    </w:lvl>
    <w:lvl w:ilvl="6" w:tplc="08090001" w:tentative="1">
      <w:start w:val="1"/>
      <w:numFmt w:val="bullet"/>
      <w:lvlText w:val=""/>
      <w:lvlJc w:val="left"/>
      <w:pPr>
        <w:ind w:left="4733" w:hanging="360"/>
      </w:pPr>
      <w:rPr>
        <w:rFonts w:ascii="Symbol" w:hAnsi="Symbol" w:hint="default"/>
      </w:rPr>
    </w:lvl>
    <w:lvl w:ilvl="7" w:tplc="08090003" w:tentative="1">
      <w:start w:val="1"/>
      <w:numFmt w:val="bullet"/>
      <w:lvlText w:val="o"/>
      <w:lvlJc w:val="left"/>
      <w:pPr>
        <w:ind w:left="5453" w:hanging="360"/>
      </w:pPr>
      <w:rPr>
        <w:rFonts w:ascii="Courier New" w:hAnsi="Courier New" w:cs="Courier New" w:hint="default"/>
      </w:rPr>
    </w:lvl>
    <w:lvl w:ilvl="8" w:tplc="08090005" w:tentative="1">
      <w:start w:val="1"/>
      <w:numFmt w:val="bullet"/>
      <w:lvlText w:val=""/>
      <w:lvlJc w:val="left"/>
      <w:pPr>
        <w:ind w:left="6173" w:hanging="360"/>
      </w:pPr>
      <w:rPr>
        <w:rFonts w:ascii="Wingdings" w:hAnsi="Wingdings" w:hint="default"/>
      </w:rPr>
    </w:lvl>
  </w:abstractNum>
  <w:abstractNum w:abstractNumId="24" w15:restartNumberingAfterBreak="0">
    <w:nsid w:val="47387BDD"/>
    <w:multiLevelType w:val="hybridMultilevel"/>
    <w:tmpl w:val="3FD8D61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5" w15:restartNumberingAfterBreak="0">
    <w:nsid w:val="4D0C7EC3"/>
    <w:multiLevelType w:val="hybridMultilevel"/>
    <w:tmpl w:val="C20A6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DF56803"/>
    <w:multiLevelType w:val="hybridMultilevel"/>
    <w:tmpl w:val="EDD812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B240C3"/>
    <w:multiLevelType w:val="hybridMultilevel"/>
    <w:tmpl w:val="35B4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C272E6"/>
    <w:multiLevelType w:val="hybridMultilevel"/>
    <w:tmpl w:val="3F4C9482"/>
    <w:lvl w:ilvl="0" w:tplc="B2A041F4">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427186">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440E98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0AC6F0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DAC4F0E">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B9ADE6C">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5EAF16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E41740">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1568B0A">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5182594"/>
    <w:multiLevelType w:val="hybridMultilevel"/>
    <w:tmpl w:val="BB788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056DF4"/>
    <w:multiLevelType w:val="multilevel"/>
    <w:tmpl w:val="CFF69D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4483054"/>
    <w:multiLevelType w:val="multilevel"/>
    <w:tmpl w:val="73AE6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5E3575"/>
    <w:multiLevelType w:val="hybridMultilevel"/>
    <w:tmpl w:val="1E46E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7E433CD"/>
    <w:multiLevelType w:val="multilevel"/>
    <w:tmpl w:val="FC7C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B1770F2"/>
    <w:multiLevelType w:val="hybridMultilevel"/>
    <w:tmpl w:val="6F5A4A6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35" w15:restartNumberingAfterBreak="0">
    <w:nsid w:val="7B7808F4"/>
    <w:multiLevelType w:val="multilevel"/>
    <w:tmpl w:val="557CD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8"/>
  </w:num>
  <w:num w:numId="3">
    <w:abstractNumId w:val="20"/>
  </w:num>
  <w:num w:numId="4">
    <w:abstractNumId w:val="3"/>
  </w:num>
  <w:num w:numId="5">
    <w:abstractNumId w:val="16"/>
  </w:num>
  <w:num w:numId="6">
    <w:abstractNumId w:val="15"/>
  </w:num>
  <w:num w:numId="7">
    <w:abstractNumId w:val="1"/>
  </w:num>
  <w:num w:numId="8">
    <w:abstractNumId w:val="19"/>
  </w:num>
  <w:num w:numId="9">
    <w:abstractNumId w:val="34"/>
  </w:num>
  <w:num w:numId="10">
    <w:abstractNumId w:val="13"/>
  </w:num>
  <w:num w:numId="11">
    <w:abstractNumId w:val="2"/>
  </w:num>
  <w:num w:numId="12">
    <w:abstractNumId w:val="33"/>
  </w:num>
  <w:num w:numId="13">
    <w:abstractNumId w:val="5"/>
  </w:num>
  <w:num w:numId="14">
    <w:abstractNumId w:val="25"/>
  </w:num>
  <w:num w:numId="15">
    <w:abstractNumId w:val="22"/>
  </w:num>
  <w:num w:numId="16">
    <w:abstractNumId w:val="32"/>
  </w:num>
  <w:num w:numId="17">
    <w:abstractNumId w:val="24"/>
  </w:num>
  <w:num w:numId="18">
    <w:abstractNumId w:val="35"/>
  </w:num>
  <w:num w:numId="19">
    <w:abstractNumId w:val="2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6"/>
  </w:num>
  <w:num w:numId="23">
    <w:abstractNumId w:val="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0"/>
  </w:num>
  <w:num w:numId="27">
    <w:abstractNumId w:val="29"/>
  </w:num>
  <w:num w:numId="28">
    <w:abstractNumId w:val="4"/>
  </w:num>
  <w:num w:numId="29">
    <w:abstractNumId w:val="9"/>
  </w:num>
  <w:num w:numId="30">
    <w:abstractNumId w:val="8"/>
  </w:num>
  <w:num w:numId="31">
    <w:abstractNumId w:val="21"/>
  </w:num>
  <w:num w:numId="32">
    <w:abstractNumId w:val="26"/>
  </w:num>
  <w:num w:numId="33">
    <w:abstractNumId w:val="27"/>
  </w:num>
  <w:num w:numId="34">
    <w:abstractNumId w:val="17"/>
  </w:num>
  <w:num w:numId="35">
    <w:abstractNumId w:val="7"/>
  </w:num>
  <w:num w:numId="3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are Sieber">
    <w15:presenceInfo w15:providerId="AD" w15:userId="S-1-12-1-2679778473-1225404140-679907505-4160311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86"/>
    <w:rsid w:val="0000559F"/>
    <w:rsid w:val="0002426C"/>
    <w:rsid w:val="000268A0"/>
    <w:rsid w:val="00031652"/>
    <w:rsid w:val="000331C2"/>
    <w:rsid w:val="00033FC4"/>
    <w:rsid w:val="00035E07"/>
    <w:rsid w:val="00036F00"/>
    <w:rsid w:val="00052B83"/>
    <w:rsid w:val="000556FD"/>
    <w:rsid w:val="000662F7"/>
    <w:rsid w:val="00066FF1"/>
    <w:rsid w:val="00074636"/>
    <w:rsid w:val="0008106F"/>
    <w:rsid w:val="00084EE4"/>
    <w:rsid w:val="000871D4"/>
    <w:rsid w:val="0009604E"/>
    <w:rsid w:val="000B4761"/>
    <w:rsid w:val="000B760F"/>
    <w:rsid w:val="000C0712"/>
    <w:rsid w:val="000D1312"/>
    <w:rsid w:val="000D14F1"/>
    <w:rsid w:val="000D46E4"/>
    <w:rsid w:val="000D4E86"/>
    <w:rsid w:val="000D6B16"/>
    <w:rsid w:val="000E4F29"/>
    <w:rsid w:val="000F2700"/>
    <w:rsid w:val="000F6A0A"/>
    <w:rsid w:val="00100C2C"/>
    <w:rsid w:val="0010742E"/>
    <w:rsid w:val="0011366A"/>
    <w:rsid w:val="0011395E"/>
    <w:rsid w:val="00120316"/>
    <w:rsid w:val="00127ABE"/>
    <w:rsid w:val="00135F61"/>
    <w:rsid w:val="0013640D"/>
    <w:rsid w:val="0013782F"/>
    <w:rsid w:val="001544B3"/>
    <w:rsid w:val="00155456"/>
    <w:rsid w:val="00156CF6"/>
    <w:rsid w:val="001644B5"/>
    <w:rsid w:val="0016724F"/>
    <w:rsid w:val="00175B7F"/>
    <w:rsid w:val="00176243"/>
    <w:rsid w:val="00182C51"/>
    <w:rsid w:val="00184641"/>
    <w:rsid w:val="00187388"/>
    <w:rsid w:val="00196215"/>
    <w:rsid w:val="001A6AF2"/>
    <w:rsid w:val="001B357C"/>
    <w:rsid w:val="001B39D5"/>
    <w:rsid w:val="001C519C"/>
    <w:rsid w:val="001C7564"/>
    <w:rsid w:val="001D5BA1"/>
    <w:rsid w:val="001E6F66"/>
    <w:rsid w:val="001F1BE8"/>
    <w:rsid w:val="001F1D7B"/>
    <w:rsid w:val="001F4366"/>
    <w:rsid w:val="001F46A7"/>
    <w:rsid w:val="00200224"/>
    <w:rsid w:val="00203050"/>
    <w:rsid w:val="00207FA5"/>
    <w:rsid w:val="002113A3"/>
    <w:rsid w:val="00211D8C"/>
    <w:rsid w:val="00217129"/>
    <w:rsid w:val="00221755"/>
    <w:rsid w:val="0023062A"/>
    <w:rsid w:val="00232B8E"/>
    <w:rsid w:val="00235F22"/>
    <w:rsid w:val="00242B59"/>
    <w:rsid w:val="002462B6"/>
    <w:rsid w:val="00257C24"/>
    <w:rsid w:val="00263EC4"/>
    <w:rsid w:val="002654C9"/>
    <w:rsid w:val="002672C1"/>
    <w:rsid w:val="002816D0"/>
    <w:rsid w:val="002844D1"/>
    <w:rsid w:val="002849D2"/>
    <w:rsid w:val="00295169"/>
    <w:rsid w:val="002B573C"/>
    <w:rsid w:val="002C0AAF"/>
    <w:rsid w:val="002C5C9B"/>
    <w:rsid w:val="002D6D0F"/>
    <w:rsid w:val="002D7B1D"/>
    <w:rsid w:val="002F0C06"/>
    <w:rsid w:val="00305054"/>
    <w:rsid w:val="00306004"/>
    <w:rsid w:val="00316AFB"/>
    <w:rsid w:val="00320F35"/>
    <w:rsid w:val="00321354"/>
    <w:rsid w:val="003229AC"/>
    <w:rsid w:val="0032374D"/>
    <w:rsid w:val="00323A45"/>
    <w:rsid w:val="003312F6"/>
    <w:rsid w:val="003417C3"/>
    <w:rsid w:val="0034462D"/>
    <w:rsid w:val="00352510"/>
    <w:rsid w:val="00361039"/>
    <w:rsid w:val="0037392F"/>
    <w:rsid w:val="00376969"/>
    <w:rsid w:val="00385831"/>
    <w:rsid w:val="00390323"/>
    <w:rsid w:val="003927A9"/>
    <w:rsid w:val="003A1C64"/>
    <w:rsid w:val="003B0416"/>
    <w:rsid w:val="003B4346"/>
    <w:rsid w:val="003B5F68"/>
    <w:rsid w:val="003C28BC"/>
    <w:rsid w:val="003C3A62"/>
    <w:rsid w:val="003C3ADE"/>
    <w:rsid w:val="003D23D4"/>
    <w:rsid w:val="003E064C"/>
    <w:rsid w:val="003F382F"/>
    <w:rsid w:val="003F3E08"/>
    <w:rsid w:val="00401071"/>
    <w:rsid w:val="00407225"/>
    <w:rsid w:val="00414F42"/>
    <w:rsid w:val="004154D2"/>
    <w:rsid w:val="004233D9"/>
    <w:rsid w:val="00424A1F"/>
    <w:rsid w:val="00425749"/>
    <w:rsid w:val="00425D8D"/>
    <w:rsid w:val="00437819"/>
    <w:rsid w:val="00440835"/>
    <w:rsid w:val="00441E3C"/>
    <w:rsid w:val="00442822"/>
    <w:rsid w:val="00444158"/>
    <w:rsid w:val="004443D9"/>
    <w:rsid w:val="00446CF6"/>
    <w:rsid w:val="00450784"/>
    <w:rsid w:val="00451C06"/>
    <w:rsid w:val="0046557E"/>
    <w:rsid w:val="00474F77"/>
    <w:rsid w:val="004A38EF"/>
    <w:rsid w:val="004A6B63"/>
    <w:rsid w:val="004B205B"/>
    <w:rsid w:val="004B2783"/>
    <w:rsid w:val="004D27CF"/>
    <w:rsid w:val="004D2E1C"/>
    <w:rsid w:val="004D6A9D"/>
    <w:rsid w:val="004E7907"/>
    <w:rsid w:val="005031BA"/>
    <w:rsid w:val="00503D6E"/>
    <w:rsid w:val="005042AA"/>
    <w:rsid w:val="005050D1"/>
    <w:rsid w:val="00511C4A"/>
    <w:rsid w:val="00517AF7"/>
    <w:rsid w:val="005318AA"/>
    <w:rsid w:val="00543E57"/>
    <w:rsid w:val="0054441C"/>
    <w:rsid w:val="0054489C"/>
    <w:rsid w:val="00545D95"/>
    <w:rsid w:val="00545FDC"/>
    <w:rsid w:val="005478EC"/>
    <w:rsid w:val="00555A8D"/>
    <w:rsid w:val="00563CBB"/>
    <w:rsid w:val="00565F97"/>
    <w:rsid w:val="005670FC"/>
    <w:rsid w:val="00583401"/>
    <w:rsid w:val="00585466"/>
    <w:rsid w:val="005906AF"/>
    <w:rsid w:val="00591D82"/>
    <w:rsid w:val="00596FF6"/>
    <w:rsid w:val="005971B6"/>
    <w:rsid w:val="005B3CFB"/>
    <w:rsid w:val="005B6A66"/>
    <w:rsid w:val="005C15E1"/>
    <w:rsid w:val="005C3245"/>
    <w:rsid w:val="005C5405"/>
    <w:rsid w:val="005C569D"/>
    <w:rsid w:val="005D075E"/>
    <w:rsid w:val="005D155A"/>
    <w:rsid w:val="005D4CD7"/>
    <w:rsid w:val="005D58C8"/>
    <w:rsid w:val="005D731F"/>
    <w:rsid w:val="005E0B1B"/>
    <w:rsid w:val="005E1D9A"/>
    <w:rsid w:val="005E7991"/>
    <w:rsid w:val="005F1491"/>
    <w:rsid w:val="005F5807"/>
    <w:rsid w:val="0060541B"/>
    <w:rsid w:val="00623F7B"/>
    <w:rsid w:val="00630FC1"/>
    <w:rsid w:val="00642D2A"/>
    <w:rsid w:val="00642DAF"/>
    <w:rsid w:val="00643A7D"/>
    <w:rsid w:val="00653161"/>
    <w:rsid w:val="00660574"/>
    <w:rsid w:val="006622DD"/>
    <w:rsid w:val="00662320"/>
    <w:rsid w:val="006704D6"/>
    <w:rsid w:val="00675B5C"/>
    <w:rsid w:val="00684F60"/>
    <w:rsid w:val="0068639B"/>
    <w:rsid w:val="006867C5"/>
    <w:rsid w:val="00690AAD"/>
    <w:rsid w:val="006A5EA9"/>
    <w:rsid w:val="006A6E9C"/>
    <w:rsid w:val="006B2609"/>
    <w:rsid w:val="006B31E3"/>
    <w:rsid w:val="006B38E6"/>
    <w:rsid w:val="006B603D"/>
    <w:rsid w:val="006C4B02"/>
    <w:rsid w:val="006D250C"/>
    <w:rsid w:val="006E6584"/>
    <w:rsid w:val="006E6B58"/>
    <w:rsid w:val="006F788D"/>
    <w:rsid w:val="006F7A13"/>
    <w:rsid w:val="00704620"/>
    <w:rsid w:val="00710AC3"/>
    <w:rsid w:val="00716401"/>
    <w:rsid w:val="007211FF"/>
    <w:rsid w:val="00721C2D"/>
    <w:rsid w:val="00721C72"/>
    <w:rsid w:val="00722486"/>
    <w:rsid w:val="00724F18"/>
    <w:rsid w:val="007270B4"/>
    <w:rsid w:val="00735ECA"/>
    <w:rsid w:val="00737BBE"/>
    <w:rsid w:val="007434CF"/>
    <w:rsid w:val="0075313A"/>
    <w:rsid w:val="00755B86"/>
    <w:rsid w:val="00767BD9"/>
    <w:rsid w:val="007738FE"/>
    <w:rsid w:val="007745C5"/>
    <w:rsid w:val="007821FC"/>
    <w:rsid w:val="0078439F"/>
    <w:rsid w:val="0079338F"/>
    <w:rsid w:val="00796782"/>
    <w:rsid w:val="00796A29"/>
    <w:rsid w:val="00796AAF"/>
    <w:rsid w:val="007A4482"/>
    <w:rsid w:val="007A6F24"/>
    <w:rsid w:val="007B6A7D"/>
    <w:rsid w:val="007C10B7"/>
    <w:rsid w:val="007C4CF6"/>
    <w:rsid w:val="007D0BF3"/>
    <w:rsid w:val="007D6CDD"/>
    <w:rsid w:val="007D70B7"/>
    <w:rsid w:val="007E096F"/>
    <w:rsid w:val="007E12A1"/>
    <w:rsid w:val="007E52CF"/>
    <w:rsid w:val="007E554D"/>
    <w:rsid w:val="007E6772"/>
    <w:rsid w:val="007F1445"/>
    <w:rsid w:val="007F2B05"/>
    <w:rsid w:val="007F41BB"/>
    <w:rsid w:val="0080170F"/>
    <w:rsid w:val="00813318"/>
    <w:rsid w:val="00815982"/>
    <w:rsid w:val="008172AB"/>
    <w:rsid w:val="00817538"/>
    <w:rsid w:val="008210B0"/>
    <w:rsid w:val="008312FD"/>
    <w:rsid w:val="00831CAA"/>
    <w:rsid w:val="00832742"/>
    <w:rsid w:val="00835083"/>
    <w:rsid w:val="008511A6"/>
    <w:rsid w:val="00862449"/>
    <w:rsid w:val="00863A8F"/>
    <w:rsid w:val="00867EB5"/>
    <w:rsid w:val="00871C4A"/>
    <w:rsid w:val="00884C58"/>
    <w:rsid w:val="0089098C"/>
    <w:rsid w:val="00891887"/>
    <w:rsid w:val="008A6896"/>
    <w:rsid w:val="008C0AE8"/>
    <w:rsid w:val="008C280B"/>
    <w:rsid w:val="008C4C23"/>
    <w:rsid w:val="008C6C7F"/>
    <w:rsid w:val="008D7DBF"/>
    <w:rsid w:val="008E10D1"/>
    <w:rsid w:val="008E32CB"/>
    <w:rsid w:val="008E5AF9"/>
    <w:rsid w:val="008F77E0"/>
    <w:rsid w:val="00901779"/>
    <w:rsid w:val="009051D4"/>
    <w:rsid w:val="009076E9"/>
    <w:rsid w:val="00907FA7"/>
    <w:rsid w:val="00910EF8"/>
    <w:rsid w:val="00912EA2"/>
    <w:rsid w:val="00915BEE"/>
    <w:rsid w:val="00922BA5"/>
    <w:rsid w:val="00941408"/>
    <w:rsid w:val="0094584C"/>
    <w:rsid w:val="0094602F"/>
    <w:rsid w:val="00946C72"/>
    <w:rsid w:val="00946FF7"/>
    <w:rsid w:val="009600E9"/>
    <w:rsid w:val="00965254"/>
    <w:rsid w:val="0097580B"/>
    <w:rsid w:val="00983C1E"/>
    <w:rsid w:val="009846CC"/>
    <w:rsid w:val="00990F70"/>
    <w:rsid w:val="00995773"/>
    <w:rsid w:val="009A61B5"/>
    <w:rsid w:val="009B0507"/>
    <w:rsid w:val="009B0A72"/>
    <w:rsid w:val="009B4AFD"/>
    <w:rsid w:val="009C7977"/>
    <w:rsid w:val="009D1F5E"/>
    <w:rsid w:val="009D77EC"/>
    <w:rsid w:val="009F5AAB"/>
    <w:rsid w:val="009F6481"/>
    <w:rsid w:val="009F72A3"/>
    <w:rsid w:val="00A01D07"/>
    <w:rsid w:val="00A03734"/>
    <w:rsid w:val="00A13EDC"/>
    <w:rsid w:val="00A1449A"/>
    <w:rsid w:val="00A20B4A"/>
    <w:rsid w:val="00A21227"/>
    <w:rsid w:val="00A235B0"/>
    <w:rsid w:val="00A30762"/>
    <w:rsid w:val="00A33496"/>
    <w:rsid w:val="00A33EB4"/>
    <w:rsid w:val="00A4089F"/>
    <w:rsid w:val="00A420D8"/>
    <w:rsid w:val="00A5138F"/>
    <w:rsid w:val="00A52313"/>
    <w:rsid w:val="00A55366"/>
    <w:rsid w:val="00A6607F"/>
    <w:rsid w:val="00A662F0"/>
    <w:rsid w:val="00A71BB3"/>
    <w:rsid w:val="00A8094E"/>
    <w:rsid w:val="00AA46F8"/>
    <w:rsid w:val="00AB2B5B"/>
    <w:rsid w:val="00AB2EF7"/>
    <w:rsid w:val="00AB4E7B"/>
    <w:rsid w:val="00AB598A"/>
    <w:rsid w:val="00AC2E80"/>
    <w:rsid w:val="00AD4489"/>
    <w:rsid w:val="00AE0D76"/>
    <w:rsid w:val="00AF3BDB"/>
    <w:rsid w:val="00B03251"/>
    <w:rsid w:val="00B12BA3"/>
    <w:rsid w:val="00B157FF"/>
    <w:rsid w:val="00B164BD"/>
    <w:rsid w:val="00B22289"/>
    <w:rsid w:val="00B27C4E"/>
    <w:rsid w:val="00B323FB"/>
    <w:rsid w:val="00B3611F"/>
    <w:rsid w:val="00B42F3E"/>
    <w:rsid w:val="00B4454F"/>
    <w:rsid w:val="00B45971"/>
    <w:rsid w:val="00B46863"/>
    <w:rsid w:val="00B62AC0"/>
    <w:rsid w:val="00B65E99"/>
    <w:rsid w:val="00B7581C"/>
    <w:rsid w:val="00B802CA"/>
    <w:rsid w:val="00B813BF"/>
    <w:rsid w:val="00B8228C"/>
    <w:rsid w:val="00B84079"/>
    <w:rsid w:val="00B87110"/>
    <w:rsid w:val="00B8728F"/>
    <w:rsid w:val="00B922CD"/>
    <w:rsid w:val="00B9311F"/>
    <w:rsid w:val="00B9344F"/>
    <w:rsid w:val="00B972AE"/>
    <w:rsid w:val="00BA0280"/>
    <w:rsid w:val="00BC0390"/>
    <w:rsid w:val="00BC08BA"/>
    <w:rsid w:val="00BD38CD"/>
    <w:rsid w:val="00C06356"/>
    <w:rsid w:val="00C11812"/>
    <w:rsid w:val="00C138BF"/>
    <w:rsid w:val="00C146A2"/>
    <w:rsid w:val="00C15BE5"/>
    <w:rsid w:val="00C31626"/>
    <w:rsid w:val="00C31CC4"/>
    <w:rsid w:val="00C33402"/>
    <w:rsid w:val="00C346A7"/>
    <w:rsid w:val="00C368D4"/>
    <w:rsid w:val="00C50EEA"/>
    <w:rsid w:val="00C50FEB"/>
    <w:rsid w:val="00C652D6"/>
    <w:rsid w:val="00C803A3"/>
    <w:rsid w:val="00C82BFC"/>
    <w:rsid w:val="00C871C8"/>
    <w:rsid w:val="00CA4178"/>
    <w:rsid w:val="00CB06A2"/>
    <w:rsid w:val="00CB2DC2"/>
    <w:rsid w:val="00CB432F"/>
    <w:rsid w:val="00CC4CA6"/>
    <w:rsid w:val="00CD6FBD"/>
    <w:rsid w:val="00CE3B52"/>
    <w:rsid w:val="00CE5B9B"/>
    <w:rsid w:val="00CE68D1"/>
    <w:rsid w:val="00CE784F"/>
    <w:rsid w:val="00CF16AE"/>
    <w:rsid w:val="00CF45BE"/>
    <w:rsid w:val="00CF6EC3"/>
    <w:rsid w:val="00D03578"/>
    <w:rsid w:val="00D0411D"/>
    <w:rsid w:val="00D06DC7"/>
    <w:rsid w:val="00D07D90"/>
    <w:rsid w:val="00D21FB9"/>
    <w:rsid w:val="00D23347"/>
    <w:rsid w:val="00D235B3"/>
    <w:rsid w:val="00D24597"/>
    <w:rsid w:val="00D26B32"/>
    <w:rsid w:val="00D3406D"/>
    <w:rsid w:val="00D43CC2"/>
    <w:rsid w:val="00D466C7"/>
    <w:rsid w:val="00D51F13"/>
    <w:rsid w:val="00D53DE8"/>
    <w:rsid w:val="00D72E40"/>
    <w:rsid w:val="00D75F02"/>
    <w:rsid w:val="00D76BA8"/>
    <w:rsid w:val="00D81AA1"/>
    <w:rsid w:val="00D821FA"/>
    <w:rsid w:val="00D83189"/>
    <w:rsid w:val="00D8526C"/>
    <w:rsid w:val="00D86143"/>
    <w:rsid w:val="00D86AB8"/>
    <w:rsid w:val="00D969FE"/>
    <w:rsid w:val="00DA56B7"/>
    <w:rsid w:val="00DA7E23"/>
    <w:rsid w:val="00DB3603"/>
    <w:rsid w:val="00DB4995"/>
    <w:rsid w:val="00DB620A"/>
    <w:rsid w:val="00DB7FAF"/>
    <w:rsid w:val="00DC6242"/>
    <w:rsid w:val="00DC69A6"/>
    <w:rsid w:val="00DD44B2"/>
    <w:rsid w:val="00DD70D5"/>
    <w:rsid w:val="00DE18EC"/>
    <w:rsid w:val="00DE6E63"/>
    <w:rsid w:val="00DF65B3"/>
    <w:rsid w:val="00E06489"/>
    <w:rsid w:val="00E12014"/>
    <w:rsid w:val="00E1519B"/>
    <w:rsid w:val="00E275BB"/>
    <w:rsid w:val="00E30AC4"/>
    <w:rsid w:val="00E30D5F"/>
    <w:rsid w:val="00E352E9"/>
    <w:rsid w:val="00E3700C"/>
    <w:rsid w:val="00E44FC1"/>
    <w:rsid w:val="00E45467"/>
    <w:rsid w:val="00E46C38"/>
    <w:rsid w:val="00E53A4C"/>
    <w:rsid w:val="00E5497C"/>
    <w:rsid w:val="00E55AEF"/>
    <w:rsid w:val="00E61370"/>
    <w:rsid w:val="00E63D19"/>
    <w:rsid w:val="00E67168"/>
    <w:rsid w:val="00E71364"/>
    <w:rsid w:val="00E71457"/>
    <w:rsid w:val="00E754D9"/>
    <w:rsid w:val="00E77D00"/>
    <w:rsid w:val="00E8050D"/>
    <w:rsid w:val="00E811CA"/>
    <w:rsid w:val="00E82142"/>
    <w:rsid w:val="00E872C8"/>
    <w:rsid w:val="00E87394"/>
    <w:rsid w:val="00E87832"/>
    <w:rsid w:val="00E95D4D"/>
    <w:rsid w:val="00E97518"/>
    <w:rsid w:val="00EC1EB2"/>
    <w:rsid w:val="00EC2B0B"/>
    <w:rsid w:val="00EC3C4D"/>
    <w:rsid w:val="00EC4528"/>
    <w:rsid w:val="00EC5779"/>
    <w:rsid w:val="00EC7981"/>
    <w:rsid w:val="00ED0DB6"/>
    <w:rsid w:val="00ED5DB9"/>
    <w:rsid w:val="00ED5E51"/>
    <w:rsid w:val="00EE3CA6"/>
    <w:rsid w:val="00EF034D"/>
    <w:rsid w:val="00EF48E8"/>
    <w:rsid w:val="00F04BDC"/>
    <w:rsid w:val="00F104BA"/>
    <w:rsid w:val="00F10BDD"/>
    <w:rsid w:val="00F3305F"/>
    <w:rsid w:val="00F33858"/>
    <w:rsid w:val="00F36039"/>
    <w:rsid w:val="00F42B79"/>
    <w:rsid w:val="00F47465"/>
    <w:rsid w:val="00F62F58"/>
    <w:rsid w:val="00F642EC"/>
    <w:rsid w:val="00F664BE"/>
    <w:rsid w:val="00F705C1"/>
    <w:rsid w:val="00F71443"/>
    <w:rsid w:val="00F71A23"/>
    <w:rsid w:val="00F72290"/>
    <w:rsid w:val="00F75F34"/>
    <w:rsid w:val="00F77C40"/>
    <w:rsid w:val="00F97978"/>
    <w:rsid w:val="00FA0D54"/>
    <w:rsid w:val="00FA35E4"/>
    <w:rsid w:val="00FA5982"/>
    <w:rsid w:val="00FA7A06"/>
    <w:rsid w:val="00FB4FBC"/>
    <w:rsid w:val="00FC0231"/>
    <w:rsid w:val="00FC30FB"/>
    <w:rsid w:val="00FC665C"/>
    <w:rsid w:val="00FD2C9F"/>
    <w:rsid w:val="00FD469C"/>
    <w:rsid w:val="00FF4817"/>
    <w:rsid w:val="00FF7B7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1C2F7"/>
  <w15:docId w15:val="{661A9B43-0C7C-4426-9C1E-A8F1D168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70" w:lineRule="auto"/>
      <w:ind w:left="24" w:hanging="10"/>
      <w:jc w:val="both"/>
    </w:pPr>
    <w:rPr>
      <w:rFonts w:ascii="Arial" w:eastAsia="Arial" w:hAnsi="Arial" w:cs="Arial"/>
      <w:color w:val="000000"/>
      <w:sz w:val="20"/>
    </w:rPr>
  </w:style>
  <w:style w:type="paragraph" w:styleId="Heading1">
    <w:name w:val="heading 1"/>
    <w:next w:val="Normal"/>
    <w:link w:val="Heading1Char"/>
    <w:uiPriority w:val="9"/>
    <w:unhideWhenUsed/>
    <w:qFormat/>
    <w:pPr>
      <w:keepNext/>
      <w:keepLines/>
      <w:spacing w:after="7"/>
      <w:ind w:left="24" w:hanging="10"/>
      <w:outlineLvl w:val="0"/>
    </w:pPr>
    <w:rPr>
      <w:rFonts w:ascii="Arial" w:eastAsia="Arial" w:hAnsi="Arial" w:cs="Arial"/>
      <w:b/>
      <w:color w:val="000000"/>
      <w:sz w:val="20"/>
    </w:rPr>
  </w:style>
  <w:style w:type="paragraph" w:styleId="Heading2">
    <w:name w:val="heading 2"/>
    <w:next w:val="Normal"/>
    <w:link w:val="Heading2Char"/>
    <w:uiPriority w:val="9"/>
    <w:unhideWhenUsed/>
    <w:qFormat/>
    <w:pPr>
      <w:keepNext/>
      <w:keepLines/>
      <w:spacing w:after="8"/>
      <w:ind w:left="10" w:hanging="10"/>
      <w:outlineLvl w:val="1"/>
    </w:pPr>
    <w:rPr>
      <w:rFonts w:ascii="Arial" w:eastAsia="Arial" w:hAnsi="Arial" w:cs="Arial"/>
      <w:color w:val="000000"/>
      <w:sz w:val="20"/>
      <w:u w:val="single" w:color="000000"/>
    </w:rPr>
  </w:style>
  <w:style w:type="paragraph" w:styleId="Heading3">
    <w:name w:val="heading 3"/>
    <w:basedOn w:val="Normal"/>
    <w:next w:val="Normal"/>
    <w:link w:val="Heading3Char"/>
    <w:uiPriority w:val="9"/>
    <w:semiHidden/>
    <w:unhideWhenUsed/>
    <w:qFormat/>
    <w:rsid w:val="004B205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character" w:customStyle="1" w:styleId="Heading2Char">
    <w:name w:val="Heading 2 Char"/>
    <w:link w:val="Heading2"/>
    <w:rPr>
      <w:rFonts w:ascii="Arial" w:eastAsia="Arial" w:hAnsi="Arial" w:cs="Arial"/>
      <w:color w:val="000000"/>
      <w:sz w:val="20"/>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545D95"/>
    <w:rPr>
      <w:color w:val="0563C1" w:themeColor="hyperlink"/>
      <w:u w:val="single"/>
    </w:rPr>
  </w:style>
  <w:style w:type="character" w:styleId="UnresolvedMention">
    <w:name w:val="Unresolved Mention"/>
    <w:basedOn w:val="DefaultParagraphFont"/>
    <w:uiPriority w:val="99"/>
    <w:semiHidden/>
    <w:unhideWhenUsed/>
    <w:rsid w:val="00545D95"/>
    <w:rPr>
      <w:color w:val="808080"/>
      <w:shd w:val="clear" w:color="auto" w:fill="E6E6E6"/>
    </w:rPr>
  </w:style>
  <w:style w:type="paragraph" w:styleId="ListParagraph">
    <w:name w:val="List Paragraph"/>
    <w:basedOn w:val="Normal"/>
    <w:uiPriority w:val="34"/>
    <w:qFormat/>
    <w:rsid w:val="003C3ADE"/>
    <w:pPr>
      <w:ind w:left="720"/>
      <w:contextualSpacing/>
    </w:pPr>
  </w:style>
  <w:style w:type="paragraph" w:styleId="Header">
    <w:name w:val="header"/>
    <w:basedOn w:val="Normal"/>
    <w:link w:val="HeaderChar"/>
    <w:uiPriority w:val="99"/>
    <w:unhideWhenUsed/>
    <w:rsid w:val="00910E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EF8"/>
    <w:rPr>
      <w:rFonts w:ascii="Arial" w:eastAsia="Arial" w:hAnsi="Arial" w:cs="Arial"/>
      <w:color w:val="000000"/>
      <w:sz w:val="20"/>
    </w:rPr>
  </w:style>
  <w:style w:type="paragraph" w:styleId="PlainText">
    <w:name w:val="Plain Text"/>
    <w:basedOn w:val="Normal"/>
    <w:link w:val="PlainTextChar"/>
    <w:uiPriority w:val="99"/>
    <w:semiHidden/>
    <w:unhideWhenUsed/>
    <w:rsid w:val="00E53A4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E53A4C"/>
    <w:rPr>
      <w:rFonts w:ascii="Consolas" w:eastAsia="Arial" w:hAnsi="Consolas" w:cs="Arial"/>
      <w:color w:val="000000"/>
      <w:sz w:val="21"/>
      <w:szCs w:val="21"/>
    </w:rPr>
  </w:style>
  <w:style w:type="paragraph" w:customStyle="1" w:styleId="Default">
    <w:name w:val="Default"/>
    <w:rsid w:val="00424A1F"/>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9604E"/>
    <w:rPr>
      <w:color w:val="954F72" w:themeColor="followedHyperlink"/>
      <w:u w:val="single"/>
    </w:rPr>
  </w:style>
  <w:style w:type="character" w:customStyle="1" w:styleId="Heading3Char">
    <w:name w:val="Heading 3 Char"/>
    <w:basedOn w:val="DefaultParagraphFont"/>
    <w:link w:val="Heading3"/>
    <w:uiPriority w:val="9"/>
    <w:semiHidden/>
    <w:rsid w:val="004B205B"/>
    <w:rPr>
      <w:rFonts w:asciiTheme="majorHAnsi" w:eastAsiaTheme="majorEastAsia" w:hAnsiTheme="majorHAnsi" w:cstheme="majorBidi"/>
      <w:color w:val="1F3763" w:themeColor="accent1" w:themeShade="7F"/>
      <w:sz w:val="24"/>
      <w:szCs w:val="24"/>
    </w:rPr>
  </w:style>
  <w:style w:type="table" w:customStyle="1" w:styleId="TableGrid1">
    <w:name w:val="TableGrid1"/>
    <w:rsid w:val="007E6772"/>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306004"/>
    <w:rPr>
      <w:sz w:val="16"/>
      <w:szCs w:val="16"/>
    </w:rPr>
  </w:style>
  <w:style w:type="paragraph" w:styleId="CommentText">
    <w:name w:val="annotation text"/>
    <w:basedOn w:val="Normal"/>
    <w:link w:val="CommentTextChar"/>
    <w:uiPriority w:val="99"/>
    <w:semiHidden/>
    <w:unhideWhenUsed/>
    <w:rsid w:val="00306004"/>
    <w:pPr>
      <w:spacing w:line="240" w:lineRule="auto"/>
    </w:pPr>
    <w:rPr>
      <w:szCs w:val="20"/>
    </w:rPr>
  </w:style>
  <w:style w:type="character" w:customStyle="1" w:styleId="CommentTextChar">
    <w:name w:val="Comment Text Char"/>
    <w:basedOn w:val="DefaultParagraphFont"/>
    <w:link w:val="CommentText"/>
    <w:uiPriority w:val="99"/>
    <w:semiHidden/>
    <w:rsid w:val="00306004"/>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306004"/>
    <w:rPr>
      <w:b/>
      <w:bCs/>
    </w:rPr>
  </w:style>
  <w:style w:type="character" w:customStyle="1" w:styleId="CommentSubjectChar">
    <w:name w:val="Comment Subject Char"/>
    <w:basedOn w:val="CommentTextChar"/>
    <w:link w:val="CommentSubject"/>
    <w:uiPriority w:val="99"/>
    <w:semiHidden/>
    <w:rsid w:val="00306004"/>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3060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004"/>
    <w:rPr>
      <w:rFonts w:ascii="Segoe UI" w:eastAsia="Arial" w:hAnsi="Segoe UI" w:cs="Segoe UI"/>
      <w:color w:val="000000"/>
      <w:sz w:val="18"/>
      <w:szCs w:val="18"/>
    </w:rPr>
  </w:style>
  <w:style w:type="paragraph" w:styleId="NormalWeb">
    <w:name w:val="Normal (Web)"/>
    <w:basedOn w:val="Normal"/>
    <w:uiPriority w:val="99"/>
    <w:unhideWhenUsed/>
    <w:rsid w:val="00385831"/>
    <w:pPr>
      <w:spacing w:after="0" w:line="240" w:lineRule="auto"/>
      <w:ind w:left="0" w:firstLine="0"/>
      <w:jc w:val="left"/>
    </w:pPr>
    <w:rPr>
      <w:rFonts w:ascii="Calibri" w:eastAsiaTheme="minorEastAsia" w:hAnsi="Calibri" w:cs="Calibri"/>
      <w:color w:val="auto"/>
      <w:sz w:val="22"/>
    </w:rPr>
  </w:style>
  <w:style w:type="table" w:customStyle="1" w:styleId="TableGrid11">
    <w:name w:val="TableGrid11"/>
    <w:rsid w:val="00B9344F"/>
    <w:pPr>
      <w:spacing w:after="0" w:line="240" w:lineRule="auto"/>
    </w:pPr>
    <w:tblPr>
      <w:tblCellMar>
        <w:top w:w="0" w:type="dxa"/>
        <w:left w:w="0" w:type="dxa"/>
        <w:bottom w:w="0" w:type="dxa"/>
        <w:right w:w="0" w:type="dxa"/>
      </w:tblCellMar>
    </w:tblPr>
  </w:style>
  <w:style w:type="character" w:styleId="Emphasis">
    <w:name w:val="Emphasis"/>
    <w:basedOn w:val="DefaultParagraphFont"/>
    <w:uiPriority w:val="20"/>
    <w:qFormat/>
    <w:rsid w:val="00E82142"/>
    <w:rPr>
      <w:i/>
      <w:iCs/>
    </w:rPr>
  </w:style>
  <w:style w:type="character" w:styleId="Strong">
    <w:name w:val="Strong"/>
    <w:basedOn w:val="DefaultParagraphFont"/>
    <w:uiPriority w:val="22"/>
    <w:qFormat/>
    <w:rsid w:val="00084EE4"/>
    <w:rPr>
      <w:b/>
      <w:bCs/>
    </w:rPr>
  </w:style>
  <w:style w:type="table" w:styleId="TableGrid0">
    <w:name w:val="Table Grid"/>
    <w:basedOn w:val="TableNormal"/>
    <w:rsid w:val="00A33EB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7806">
      <w:bodyDiv w:val="1"/>
      <w:marLeft w:val="0"/>
      <w:marRight w:val="0"/>
      <w:marTop w:val="0"/>
      <w:marBottom w:val="0"/>
      <w:divBdr>
        <w:top w:val="none" w:sz="0" w:space="0" w:color="auto"/>
        <w:left w:val="none" w:sz="0" w:space="0" w:color="auto"/>
        <w:bottom w:val="none" w:sz="0" w:space="0" w:color="auto"/>
        <w:right w:val="none" w:sz="0" w:space="0" w:color="auto"/>
      </w:divBdr>
    </w:div>
    <w:div w:id="15079896">
      <w:bodyDiv w:val="1"/>
      <w:marLeft w:val="0"/>
      <w:marRight w:val="0"/>
      <w:marTop w:val="0"/>
      <w:marBottom w:val="0"/>
      <w:divBdr>
        <w:top w:val="none" w:sz="0" w:space="0" w:color="auto"/>
        <w:left w:val="none" w:sz="0" w:space="0" w:color="auto"/>
        <w:bottom w:val="none" w:sz="0" w:space="0" w:color="auto"/>
        <w:right w:val="none" w:sz="0" w:space="0" w:color="auto"/>
      </w:divBdr>
    </w:div>
    <w:div w:id="33585571">
      <w:bodyDiv w:val="1"/>
      <w:marLeft w:val="0"/>
      <w:marRight w:val="0"/>
      <w:marTop w:val="0"/>
      <w:marBottom w:val="0"/>
      <w:divBdr>
        <w:top w:val="none" w:sz="0" w:space="0" w:color="auto"/>
        <w:left w:val="none" w:sz="0" w:space="0" w:color="auto"/>
        <w:bottom w:val="none" w:sz="0" w:space="0" w:color="auto"/>
        <w:right w:val="none" w:sz="0" w:space="0" w:color="auto"/>
      </w:divBdr>
    </w:div>
    <w:div w:id="87118856">
      <w:bodyDiv w:val="1"/>
      <w:marLeft w:val="0"/>
      <w:marRight w:val="0"/>
      <w:marTop w:val="0"/>
      <w:marBottom w:val="0"/>
      <w:divBdr>
        <w:top w:val="none" w:sz="0" w:space="0" w:color="auto"/>
        <w:left w:val="none" w:sz="0" w:space="0" w:color="auto"/>
        <w:bottom w:val="none" w:sz="0" w:space="0" w:color="auto"/>
        <w:right w:val="none" w:sz="0" w:space="0" w:color="auto"/>
      </w:divBdr>
    </w:div>
    <w:div w:id="105732940">
      <w:bodyDiv w:val="1"/>
      <w:marLeft w:val="0"/>
      <w:marRight w:val="0"/>
      <w:marTop w:val="0"/>
      <w:marBottom w:val="0"/>
      <w:divBdr>
        <w:top w:val="none" w:sz="0" w:space="0" w:color="auto"/>
        <w:left w:val="none" w:sz="0" w:space="0" w:color="auto"/>
        <w:bottom w:val="none" w:sz="0" w:space="0" w:color="auto"/>
        <w:right w:val="none" w:sz="0" w:space="0" w:color="auto"/>
      </w:divBdr>
    </w:div>
    <w:div w:id="111176222">
      <w:bodyDiv w:val="1"/>
      <w:marLeft w:val="0"/>
      <w:marRight w:val="0"/>
      <w:marTop w:val="0"/>
      <w:marBottom w:val="0"/>
      <w:divBdr>
        <w:top w:val="none" w:sz="0" w:space="0" w:color="auto"/>
        <w:left w:val="none" w:sz="0" w:space="0" w:color="auto"/>
        <w:bottom w:val="none" w:sz="0" w:space="0" w:color="auto"/>
        <w:right w:val="none" w:sz="0" w:space="0" w:color="auto"/>
      </w:divBdr>
    </w:div>
    <w:div w:id="172039042">
      <w:bodyDiv w:val="1"/>
      <w:marLeft w:val="0"/>
      <w:marRight w:val="0"/>
      <w:marTop w:val="0"/>
      <w:marBottom w:val="0"/>
      <w:divBdr>
        <w:top w:val="none" w:sz="0" w:space="0" w:color="auto"/>
        <w:left w:val="none" w:sz="0" w:space="0" w:color="auto"/>
        <w:bottom w:val="none" w:sz="0" w:space="0" w:color="auto"/>
        <w:right w:val="none" w:sz="0" w:space="0" w:color="auto"/>
      </w:divBdr>
    </w:div>
    <w:div w:id="178743467">
      <w:bodyDiv w:val="1"/>
      <w:marLeft w:val="0"/>
      <w:marRight w:val="0"/>
      <w:marTop w:val="0"/>
      <w:marBottom w:val="0"/>
      <w:divBdr>
        <w:top w:val="none" w:sz="0" w:space="0" w:color="auto"/>
        <w:left w:val="none" w:sz="0" w:space="0" w:color="auto"/>
        <w:bottom w:val="none" w:sz="0" w:space="0" w:color="auto"/>
        <w:right w:val="none" w:sz="0" w:space="0" w:color="auto"/>
      </w:divBdr>
    </w:div>
    <w:div w:id="181281761">
      <w:bodyDiv w:val="1"/>
      <w:marLeft w:val="0"/>
      <w:marRight w:val="0"/>
      <w:marTop w:val="0"/>
      <w:marBottom w:val="0"/>
      <w:divBdr>
        <w:top w:val="none" w:sz="0" w:space="0" w:color="auto"/>
        <w:left w:val="none" w:sz="0" w:space="0" w:color="auto"/>
        <w:bottom w:val="none" w:sz="0" w:space="0" w:color="auto"/>
        <w:right w:val="none" w:sz="0" w:space="0" w:color="auto"/>
      </w:divBdr>
    </w:div>
    <w:div w:id="201745310">
      <w:bodyDiv w:val="1"/>
      <w:marLeft w:val="0"/>
      <w:marRight w:val="0"/>
      <w:marTop w:val="0"/>
      <w:marBottom w:val="0"/>
      <w:divBdr>
        <w:top w:val="none" w:sz="0" w:space="0" w:color="auto"/>
        <w:left w:val="none" w:sz="0" w:space="0" w:color="auto"/>
        <w:bottom w:val="none" w:sz="0" w:space="0" w:color="auto"/>
        <w:right w:val="none" w:sz="0" w:space="0" w:color="auto"/>
      </w:divBdr>
    </w:div>
    <w:div w:id="213932190">
      <w:bodyDiv w:val="1"/>
      <w:marLeft w:val="0"/>
      <w:marRight w:val="0"/>
      <w:marTop w:val="0"/>
      <w:marBottom w:val="0"/>
      <w:divBdr>
        <w:top w:val="none" w:sz="0" w:space="0" w:color="auto"/>
        <w:left w:val="none" w:sz="0" w:space="0" w:color="auto"/>
        <w:bottom w:val="none" w:sz="0" w:space="0" w:color="auto"/>
        <w:right w:val="none" w:sz="0" w:space="0" w:color="auto"/>
      </w:divBdr>
    </w:div>
    <w:div w:id="328557318">
      <w:bodyDiv w:val="1"/>
      <w:marLeft w:val="0"/>
      <w:marRight w:val="0"/>
      <w:marTop w:val="0"/>
      <w:marBottom w:val="0"/>
      <w:divBdr>
        <w:top w:val="none" w:sz="0" w:space="0" w:color="auto"/>
        <w:left w:val="none" w:sz="0" w:space="0" w:color="auto"/>
        <w:bottom w:val="none" w:sz="0" w:space="0" w:color="auto"/>
        <w:right w:val="none" w:sz="0" w:space="0" w:color="auto"/>
      </w:divBdr>
    </w:div>
    <w:div w:id="339237477">
      <w:bodyDiv w:val="1"/>
      <w:marLeft w:val="0"/>
      <w:marRight w:val="0"/>
      <w:marTop w:val="0"/>
      <w:marBottom w:val="0"/>
      <w:divBdr>
        <w:top w:val="none" w:sz="0" w:space="0" w:color="auto"/>
        <w:left w:val="none" w:sz="0" w:space="0" w:color="auto"/>
        <w:bottom w:val="none" w:sz="0" w:space="0" w:color="auto"/>
        <w:right w:val="none" w:sz="0" w:space="0" w:color="auto"/>
      </w:divBdr>
    </w:div>
    <w:div w:id="347174765">
      <w:bodyDiv w:val="1"/>
      <w:marLeft w:val="0"/>
      <w:marRight w:val="0"/>
      <w:marTop w:val="0"/>
      <w:marBottom w:val="0"/>
      <w:divBdr>
        <w:top w:val="none" w:sz="0" w:space="0" w:color="auto"/>
        <w:left w:val="none" w:sz="0" w:space="0" w:color="auto"/>
        <w:bottom w:val="none" w:sz="0" w:space="0" w:color="auto"/>
        <w:right w:val="none" w:sz="0" w:space="0" w:color="auto"/>
      </w:divBdr>
    </w:div>
    <w:div w:id="347373473">
      <w:bodyDiv w:val="1"/>
      <w:marLeft w:val="0"/>
      <w:marRight w:val="0"/>
      <w:marTop w:val="0"/>
      <w:marBottom w:val="0"/>
      <w:divBdr>
        <w:top w:val="none" w:sz="0" w:space="0" w:color="auto"/>
        <w:left w:val="none" w:sz="0" w:space="0" w:color="auto"/>
        <w:bottom w:val="none" w:sz="0" w:space="0" w:color="auto"/>
        <w:right w:val="none" w:sz="0" w:space="0" w:color="auto"/>
      </w:divBdr>
    </w:div>
    <w:div w:id="380640443">
      <w:bodyDiv w:val="1"/>
      <w:marLeft w:val="0"/>
      <w:marRight w:val="0"/>
      <w:marTop w:val="0"/>
      <w:marBottom w:val="0"/>
      <w:divBdr>
        <w:top w:val="none" w:sz="0" w:space="0" w:color="auto"/>
        <w:left w:val="none" w:sz="0" w:space="0" w:color="auto"/>
        <w:bottom w:val="none" w:sz="0" w:space="0" w:color="auto"/>
        <w:right w:val="none" w:sz="0" w:space="0" w:color="auto"/>
      </w:divBdr>
    </w:div>
    <w:div w:id="396709912">
      <w:bodyDiv w:val="1"/>
      <w:marLeft w:val="0"/>
      <w:marRight w:val="0"/>
      <w:marTop w:val="0"/>
      <w:marBottom w:val="0"/>
      <w:divBdr>
        <w:top w:val="none" w:sz="0" w:space="0" w:color="auto"/>
        <w:left w:val="none" w:sz="0" w:space="0" w:color="auto"/>
        <w:bottom w:val="none" w:sz="0" w:space="0" w:color="auto"/>
        <w:right w:val="none" w:sz="0" w:space="0" w:color="auto"/>
      </w:divBdr>
    </w:div>
    <w:div w:id="402140786">
      <w:bodyDiv w:val="1"/>
      <w:marLeft w:val="0"/>
      <w:marRight w:val="0"/>
      <w:marTop w:val="0"/>
      <w:marBottom w:val="0"/>
      <w:divBdr>
        <w:top w:val="none" w:sz="0" w:space="0" w:color="auto"/>
        <w:left w:val="none" w:sz="0" w:space="0" w:color="auto"/>
        <w:bottom w:val="none" w:sz="0" w:space="0" w:color="auto"/>
        <w:right w:val="none" w:sz="0" w:space="0" w:color="auto"/>
      </w:divBdr>
    </w:div>
    <w:div w:id="447352626">
      <w:bodyDiv w:val="1"/>
      <w:marLeft w:val="0"/>
      <w:marRight w:val="0"/>
      <w:marTop w:val="0"/>
      <w:marBottom w:val="0"/>
      <w:divBdr>
        <w:top w:val="none" w:sz="0" w:space="0" w:color="auto"/>
        <w:left w:val="none" w:sz="0" w:space="0" w:color="auto"/>
        <w:bottom w:val="none" w:sz="0" w:space="0" w:color="auto"/>
        <w:right w:val="none" w:sz="0" w:space="0" w:color="auto"/>
      </w:divBdr>
    </w:div>
    <w:div w:id="475729475">
      <w:bodyDiv w:val="1"/>
      <w:marLeft w:val="0"/>
      <w:marRight w:val="0"/>
      <w:marTop w:val="0"/>
      <w:marBottom w:val="0"/>
      <w:divBdr>
        <w:top w:val="none" w:sz="0" w:space="0" w:color="auto"/>
        <w:left w:val="none" w:sz="0" w:space="0" w:color="auto"/>
        <w:bottom w:val="none" w:sz="0" w:space="0" w:color="auto"/>
        <w:right w:val="none" w:sz="0" w:space="0" w:color="auto"/>
      </w:divBdr>
    </w:div>
    <w:div w:id="489559609">
      <w:bodyDiv w:val="1"/>
      <w:marLeft w:val="0"/>
      <w:marRight w:val="0"/>
      <w:marTop w:val="0"/>
      <w:marBottom w:val="0"/>
      <w:divBdr>
        <w:top w:val="none" w:sz="0" w:space="0" w:color="auto"/>
        <w:left w:val="none" w:sz="0" w:space="0" w:color="auto"/>
        <w:bottom w:val="none" w:sz="0" w:space="0" w:color="auto"/>
        <w:right w:val="none" w:sz="0" w:space="0" w:color="auto"/>
      </w:divBdr>
    </w:div>
    <w:div w:id="492836178">
      <w:bodyDiv w:val="1"/>
      <w:marLeft w:val="0"/>
      <w:marRight w:val="0"/>
      <w:marTop w:val="0"/>
      <w:marBottom w:val="0"/>
      <w:divBdr>
        <w:top w:val="none" w:sz="0" w:space="0" w:color="auto"/>
        <w:left w:val="none" w:sz="0" w:space="0" w:color="auto"/>
        <w:bottom w:val="none" w:sz="0" w:space="0" w:color="auto"/>
        <w:right w:val="none" w:sz="0" w:space="0" w:color="auto"/>
      </w:divBdr>
    </w:div>
    <w:div w:id="500971816">
      <w:bodyDiv w:val="1"/>
      <w:marLeft w:val="0"/>
      <w:marRight w:val="0"/>
      <w:marTop w:val="0"/>
      <w:marBottom w:val="0"/>
      <w:divBdr>
        <w:top w:val="none" w:sz="0" w:space="0" w:color="auto"/>
        <w:left w:val="none" w:sz="0" w:space="0" w:color="auto"/>
        <w:bottom w:val="none" w:sz="0" w:space="0" w:color="auto"/>
        <w:right w:val="none" w:sz="0" w:space="0" w:color="auto"/>
      </w:divBdr>
    </w:div>
    <w:div w:id="506793194">
      <w:bodyDiv w:val="1"/>
      <w:marLeft w:val="0"/>
      <w:marRight w:val="0"/>
      <w:marTop w:val="0"/>
      <w:marBottom w:val="0"/>
      <w:divBdr>
        <w:top w:val="none" w:sz="0" w:space="0" w:color="auto"/>
        <w:left w:val="none" w:sz="0" w:space="0" w:color="auto"/>
        <w:bottom w:val="none" w:sz="0" w:space="0" w:color="auto"/>
        <w:right w:val="none" w:sz="0" w:space="0" w:color="auto"/>
      </w:divBdr>
    </w:div>
    <w:div w:id="522207972">
      <w:bodyDiv w:val="1"/>
      <w:marLeft w:val="0"/>
      <w:marRight w:val="0"/>
      <w:marTop w:val="0"/>
      <w:marBottom w:val="0"/>
      <w:divBdr>
        <w:top w:val="none" w:sz="0" w:space="0" w:color="auto"/>
        <w:left w:val="none" w:sz="0" w:space="0" w:color="auto"/>
        <w:bottom w:val="none" w:sz="0" w:space="0" w:color="auto"/>
        <w:right w:val="none" w:sz="0" w:space="0" w:color="auto"/>
      </w:divBdr>
    </w:div>
    <w:div w:id="544291821">
      <w:bodyDiv w:val="1"/>
      <w:marLeft w:val="0"/>
      <w:marRight w:val="0"/>
      <w:marTop w:val="0"/>
      <w:marBottom w:val="0"/>
      <w:divBdr>
        <w:top w:val="none" w:sz="0" w:space="0" w:color="auto"/>
        <w:left w:val="none" w:sz="0" w:space="0" w:color="auto"/>
        <w:bottom w:val="none" w:sz="0" w:space="0" w:color="auto"/>
        <w:right w:val="none" w:sz="0" w:space="0" w:color="auto"/>
      </w:divBdr>
    </w:div>
    <w:div w:id="561909092">
      <w:bodyDiv w:val="1"/>
      <w:marLeft w:val="0"/>
      <w:marRight w:val="0"/>
      <w:marTop w:val="0"/>
      <w:marBottom w:val="0"/>
      <w:divBdr>
        <w:top w:val="none" w:sz="0" w:space="0" w:color="auto"/>
        <w:left w:val="none" w:sz="0" w:space="0" w:color="auto"/>
        <w:bottom w:val="none" w:sz="0" w:space="0" w:color="auto"/>
        <w:right w:val="none" w:sz="0" w:space="0" w:color="auto"/>
      </w:divBdr>
    </w:div>
    <w:div w:id="567420060">
      <w:bodyDiv w:val="1"/>
      <w:marLeft w:val="0"/>
      <w:marRight w:val="0"/>
      <w:marTop w:val="0"/>
      <w:marBottom w:val="0"/>
      <w:divBdr>
        <w:top w:val="none" w:sz="0" w:space="0" w:color="auto"/>
        <w:left w:val="none" w:sz="0" w:space="0" w:color="auto"/>
        <w:bottom w:val="none" w:sz="0" w:space="0" w:color="auto"/>
        <w:right w:val="none" w:sz="0" w:space="0" w:color="auto"/>
      </w:divBdr>
    </w:div>
    <w:div w:id="571355717">
      <w:bodyDiv w:val="1"/>
      <w:marLeft w:val="0"/>
      <w:marRight w:val="0"/>
      <w:marTop w:val="0"/>
      <w:marBottom w:val="0"/>
      <w:divBdr>
        <w:top w:val="none" w:sz="0" w:space="0" w:color="auto"/>
        <w:left w:val="none" w:sz="0" w:space="0" w:color="auto"/>
        <w:bottom w:val="none" w:sz="0" w:space="0" w:color="auto"/>
        <w:right w:val="none" w:sz="0" w:space="0" w:color="auto"/>
      </w:divBdr>
    </w:div>
    <w:div w:id="627126839">
      <w:bodyDiv w:val="1"/>
      <w:marLeft w:val="0"/>
      <w:marRight w:val="0"/>
      <w:marTop w:val="0"/>
      <w:marBottom w:val="0"/>
      <w:divBdr>
        <w:top w:val="none" w:sz="0" w:space="0" w:color="auto"/>
        <w:left w:val="none" w:sz="0" w:space="0" w:color="auto"/>
        <w:bottom w:val="none" w:sz="0" w:space="0" w:color="auto"/>
        <w:right w:val="none" w:sz="0" w:space="0" w:color="auto"/>
      </w:divBdr>
    </w:div>
    <w:div w:id="663164207">
      <w:bodyDiv w:val="1"/>
      <w:marLeft w:val="0"/>
      <w:marRight w:val="0"/>
      <w:marTop w:val="0"/>
      <w:marBottom w:val="0"/>
      <w:divBdr>
        <w:top w:val="none" w:sz="0" w:space="0" w:color="auto"/>
        <w:left w:val="none" w:sz="0" w:space="0" w:color="auto"/>
        <w:bottom w:val="none" w:sz="0" w:space="0" w:color="auto"/>
        <w:right w:val="none" w:sz="0" w:space="0" w:color="auto"/>
      </w:divBdr>
    </w:div>
    <w:div w:id="728654941">
      <w:bodyDiv w:val="1"/>
      <w:marLeft w:val="0"/>
      <w:marRight w:val="0"/>
      <w:marTop w:val="0"/>
      <w:marBottom w:val="0"/>
      <w:divBdr>
        <w:top w:val="none" w:sz="0" w:space="0" w:color="auto"/>
        <w:left w:val="none" w:sz="0" w:space="0" w:color="auto"/>
        <w:bottom w:val="none" w:sz="0" w:space="0" w:color="auto"/>
        <w:right w:val="none" w:sz="0" w:space="0" w:color="auto"/>
      </w:divBdr>
    </w:div>
    <w:div w:id="771171640">
      <w:bodyDiv w:val="1"/>
      <w:marLeft w:val="0"/>
      <w:marRight w:val="0"/>
      <w:marTop w:val="0"/>
      <w:marBottom w:val="0"/>
      <w:divBdr>
        <w:top w:val="none" w:sz="0" w:space="0" w:color="auto"/>
        <w:left w:val="none" w:sz="0" w:space="0" w:color="auto"/>
        <w:bottom w:val="none" w:sz="0" w:space="0" w:color="auto"/>
        <w:right w:val="none" w:sz="0" w:space="0" w:color="auto"/>
      </w:divBdr>
    </w:div>
    <w:div w:id="785848888">
      <w:bodyDiv w:val="1"/>
      <w:marLeft w:val="0"/>
      <w:marRight w:val="0"/>
      <w:marTop w:val="0"/>
      <w:marBottom w:val="0"/>
      <w:divBdr>
        <w:top w:val="none" w:sz="0" w:space="0" w:color="auto"/>
        <w:left w:val="none" w:sz="0" w:space="0" w:color="auto"/>
        <w:bottom w:val="none" w:sz="0" w:space="0" w:color="auto"/>
        <w:right w:val="none" w:sz="0" w:space="0" w:color="auto"/>
      </w:divBdr>
    </w:div>
    <w:div w:id="807934961">
      <w:bodyDiv w:val="1"/>
      <w:marLeft w:val="0"/>
      <w:marRight w:val="0"/>
      <w:marTop w:val="0"/>
      <w:marBottom w:val="0"/>
      <w:divBdr>
        <w:top w:val="none" w:sz="0" w:space="0" w:color="auto"/>
        <w:left w:val="none" w:sz="0" w:space="0" w:color="auto"/>
        <w:bottom w:val="none" w:sz="0" w:space="0" w:color="auto"/>
        <w:right w:val="none" w:sz="0" w:space="0" w:color="auto"/>
      </w:divBdr>
    </w:div>
    <w:div w:id="822625848">
      <w:bodyDiv w:val="1"/>
      <w:marLeft w:val="0"/>
      <w:marRight w:val="0"/>
      <w:marTop w:val="0"/>
      <w:marBottom w:val="0"/>
      <w:divBdr>
        <w:top w:val="none" w:sz="0" w:space="0" w:color="auto"/>
        <w:left w:val="none" w:sz="0" w:space="0" w:color="auto"/>
        <w:bottom w:val="none" w:sz="0" w:space="0" w:color="auto"/>
        <w:right w:val="none" w:sz="0" w:space="0" w:color="auto"/>
      </w:divBdr>
    </w:div>
    <w:div w:id="838076804">
      <w:bodyDiv w:val="1"/>
      <w:marLeft w:val="0"/>
      <w:marRight w:val="0"/>
      <w:marTop w:val="0"/>
      <w:marBottom w:val="0"/>
      <w:divBdr>
        <w:top w:val="none" w:sz="0" w:space="0" w:color="auto"/>
        <w:left w:val="none" w:sz="0" w:space="0" w:color="auto"/>
        <w:bottom w:val="none" w:sz="0" w:space="0" w:color="auto"/>
        <w:right w:val="none" w:sz="0" w:space="0" w:color="auto"/>
      </w:divBdr>
    </w:div>
    <w:div w:id="851800152">
      <w:bodyDiv w:val="1"/>
      <w:marLeft w:val="0"/>
      <w:marRight w:val="0"/>
      <w:marTop w:val="0"/>
      <w:marBottom w:val="0"/>
      <w:divBdr>
        <w:top w:val="none" w:sz="0" w:space="0" w:color="auto"/>
        <w:left w:val="none" w:sz="0" w:space="0" w:color="auto"/>
        <w:bottom w:val="none" w:sz="0" w:space="0" w:color="auto"/>
        <w:right w:val="none" w:sz="0" w:space="0" w:color="auto"/>
      </w:divBdr>
    </w:div>
    <w:div w:id="857625098">
      <w:bodyDiv w:val="1"/>
      <w:marLeft w:val="0"/>
      <w:marRight w:val="0"/>
      <w:marTop w:val="0"/>
      <w:marBottom w:val="0"/>
      <w:divBdr>
        <w:top w:val="none" w:sz="0" w:space="0" w:color="auto"/>
        <w:left w:val="none" w:sz="0" w:space="0" w:color="auto"/>
        <w:bottom w:val="none" w:sz="0" w:space="0" w:color="auto"/>
        <w:right w:val="none" w:sz="0" w:space="0" w:color="auto"/>
      </w:divBdr>
    </w:div>
    <w:div w:id="858666714">
      <w:bodyDiv w:val="1"/>
      <w:marLeft w:val="0"/>
      <w:marRight w:val="0"/>
      <w:marTop w:val="0"/>
      <w:marBottom w:val="0"/>
      <w:divBdr>
        <w:top w:val="none" w:sz="0" w:space="0" w:color="auto"/>
        <w:left w:val="none" w:sz="0" w:space="0" w:color="auto"/>
        <w:bottom w:val="none" w:sz="0" w:space="0" w:color="auto"/>
        <w:right w:val="none" w:sz="0" w:space="0" w:color="auto"/>
      </w:divBdr>
    </w:div>
    <w:div w:id="936206239">
      <w:bodyDiv w:val="1"/>
      <w:marLeft w:val="0"/>
      <w:marRight w:val="0"/>
      <w:marTop w:val="0"/>
      <w:marBottom w:val="0"/>
      <w:divBdr>
        <w:top w:val="none" w:sz="0" w:space="0" w:color="auto"/>
        <w:left w:val="none" w:sz="0" w:space="0" w:color="auto"/>
        <w:bottom w:val="none" w:sz="0" w:space="0" w:color="auto"/>
        <w:right w:val="none" w:sz="0" w:space="0" w:color="auto"/>
      </w:divBdr>
    </w:div>
    <w:div w:id="948319859">
      <w:bodyDiv w:val="1"/>
      <w:marLeft w:val="0"/>
      <w:marRight w:val="0"/>
      <w:marTop w:val="0"/>
      <w:marBottom w:val="0"/>
      <w:divBdr>
        <w:top w:val="none" w:sz="0" w:space="0" w:color="auto"/>
        <w:left w:val="none" w:sz="0" w:space="0" w:color="auto"/>
        <w:bottom w:val="none" w:sz="0" w:space="0" w:color="auto"/>
        <w:right w:val="none" w:sz="0" w:space="0" w:color="auto"/>
      </w:divBdr>
    </w:div>
    <w:div w:id="1035689290">
      <w:bodyDiv w:val="1"/>
      <w:marLeft w:val="0"/>
      <w:marRight w:val="0"/>
      <w:marTop w:val="0"/>
      <w:marBottom w:val="0"/>
      <w:divBdr>
        <w:top w:val="none" w:sz="0" w:space="0" w:color="auto"/>
        <w:left w:val="none" w:sz="0" w:space="0" w:color="auto"/>
        <w:bottom w:val="none" w:sz="0" w:space="0" w:color="auto"/>
        <w:right w:val="none" w:sz="0" w:space="0" w:color="auto"/>
      </w:divBdr>
    </w:div>
    <w:div w:id="1212687911">
      <w:bodyDiv w:val="1"/>
      <w:marLeft w:val="0"/>
      <w:marRight w:val="0"/>
      <w:marTop w:val="0"/>
      <w:marBottom w:val="0"/>
      <w:divBdr>
        <w:top w:val="none" w:sz="0" w:space="0" w:color="auto"/>
        <w:left w:val="none" w:sz="0" w:space="0" w:color="auto"/>
        <w:bottom w:val="none" w:sz="0" w:space="0" w:color="auto"/>
        <w:right w:val="none" w:sz="0" w:space="0" w:color="auto"/>
      </w:divBdr>
    </w:div>
    <w:div w:id="1227953562">
      <w:bodyDiv w:val="1"/>
      <w:marLeft w:val="0"/>
      <w:marRight w:val="0"/>
      <w:marTop w:val="0"/>
      <w:marBottom w:val="0"/>
      <w:divBdr>
        <w:top w:val="none" w:sz="0" w:space="0" w:color="auto"/>
        <w:left w:val="none" w:sz="0" w:space="0" w:color="auto"/>
        <w:bottom w:val="none" w:sz="0" w:space="0" w:color="auto"/>
        <w:right w:val="none" w:sz="0" w:space="0" w:color="auto"/>
      </w:divBdr>
    </w:div>
    <w:div w:id="1234782393">
      <w:bodyDiv w:val="1"/>
      <w:marLeft w:val="0"/>
      <w:marRight w:val="0"/>
      <w:marTop w:val="0"/>
      <w:marBottom w:val="0"/>
      <w:divBdr>
        <w:top w:val="none" w:sz="0" w:space="0" w:color="auto"/>
        <w:left w:val="none" w:sz="0" w:space="0" w:color="auto"/>
        <w:bottom w:val="none" w:sz="0" w:space="0" w:color="auto"/>
        <w:right w:val="none" w:sz="0" w:space="0" w:color="auto"/>
      </w:divBdr>
    </w:div>
    <w:div w:id="1301110499">
      <w:bodyDiv w:val="1"/>
      <w:marLeft w:val="0"/>
      <w:marRight w:val="0"/>
      <w:marTop w:val="0"/>
      <w:marBottom w:val="0"/>
      <w:divBdr>
        <w:top w:val="none" w:sz="0" w:space="0" w:color="auto"/>
        <w:left w:val="none" w:sz="0" w:space="0" w:color="auto"/>
        <w:bottom w:val="none" w:sz="0" w:space="0" w:color="auto"/>
        <w:right w:val="none" w:sz="0" w:space="0" w:color="auto"/>
      </w:divBdr>
    </w:div>
    <w:div w:id="1324047598">
      <w:bodyDiv w:val="1"/>
      <w:marLeft w:val="0"/>
      <w:marRight w:val="0"/>
      <w:marTop w:val="0"/>
      <w:marBottom w:val="0"/>
      <w:divBdr>
        <w:top w:val="none" w:sz="0" w:space="0" w:color="auto"/>
        <w:left w:val="none" w:sz="0" w:space="0" w:color="auto"/>
        <w:bottom w:val="none" w:sz="0" w:space="0" w:color="auto"/>
        <w:right w:val="none" w:sz="0" w:space="0" w:color="auto"/>
      </w:divBdr>
    </w:div>
    <w:div w:id="1324551542">
      <w:bodyDiv w:val="1"/>
      <w:marLeft w:val="0"/>
      <w:marRight w:val="0"/>
      <w:marTop w:val="0"/>
      <w:marBottom w:val="0"/>
      <w:divBdr>
        <w:top w:val="none" w:sz="0" w:space="0" w:color="auto"/>
        <w:left w:val="none" w:sz="0" w:space="0" w:color="auto"/>
        <w:bottom w:val="none" w:sz="0" w:space="0" w:color="auto"/>
        <w:right w:val="none" w:sz="0" w:space="0" w:color="auto"/>
      </w:divBdr>
    </w:div>
    <w:div w:id="1326784189">
      <w:bodyDiv w:val="1"/>
      <w:marLeft w:val="0"/>
      <w:marRight w:val="0"/>
      <w:marTop w:val="0"/>
      <w:marBottom w:val="0"/>
      <w:divBdr>
        <w:top w:val="none" w:sz="0" w:space="0" w:color="auto"/>
        <w:left w:val="none" w:sz="0" w:space="0" w:color="auto"/>
        <w:bottom w:val="none" w:sz="0" w:space="0" w:color="auto"/>
        <w:right w:val="none" w:sz="0" w:space="0" w:color="auto"/>
      </w:divBdr>
    </w:div>
    <w:div w:id="1326976253">
      <w:bodyDiv w:val="1"/>
      <w:marLeft w:val="0"/>
      <w:marRight w:val="0"/>
      <w:marTop w:val="0"/>
      <w:marBottom w:val="0"/>
      <w:divBdr>
        <w:top w:val="none" w:sz="0" w:space="0" w:color="auto"/>
        <w:left w:val="none" w:sz="0" w:space="0" w:color="auto"/>
        <w:bottom w:val="none" w:sz="0" w:space="0" w:color="auto"/>
        <w:right w:val="none" w:sz="0" w:space="0" w:color="auto"/>
      </w:divBdr>
    </w:div>
    <w:div w:id="1350643902">
      <w:bodyDiv w:val="1"/>
      <w:marLeft w:val="0"/>
      <w:marRight w:val="0"/>
      <w:marTop w:val="0"/>
      <w:marBottom w:val="0"/>
      <w:divBdr>
        <w:top w:val="none" w:sz="0" w:space="0" w:color="auto"/>
        <w:left w:val="none" w:sz="0" w:space="0" w:color="auto"/>
        <w:bottom w:val="none" w:sz="0" w:space="0" w:color="auto"/>
        <w:right w:val="none" w:sz="0" w:space="0" w:color="auto"/>
      </w:divBdr>
    </w:div>
    <w:div w:id="1379430376">
      <w:bodyDiv w:val="1"/>
      <w:marLeft w:val="0"/>
      <w:marRight w:val="0"/>
      <w:marTop w:val="0"/>
      <w:marBottom w:val="0"/>
      <w:divBdr>
        <w:top w:val="none" w:sz="0" w:space="0" w:color="auto"/>
        <w:left w:val="none" w:sz="0" w:space="0" w:color="auto"/>
        <w:bottom w:val="none" w:sz="0" w:space="0" w:color="auto"/>
        <w:right w:val="none" w:sz="0" w:space="0" w:color="auto"/>
      </w:divBdr>
    </w:div>
    <w:div w:id="1395738841">
      <w:bodyDiv w:val="1"/>
      <w:marLeft w:val="0"/>
      <w:marRight w:val="0"/>
      <w:marTop w:val="0"/>
      <w:marBottom w:val="0"/>
      <w:divBdr>
        <w:top w:val="none" w:sz="0" w:space="0" w:color="auto"/>
        <w:left w:val="none" w:sz="0" w:space="0" w:color="auto"/>
        <w:bottom w:val="none" w:sz="0" w:space="0" w:color="auto"/>
        <w:right w:val="none" w:sz="0" w:space="0" w:color="auto"/>
      </w:divBdr>
    </w:div>
    <w:div w:id="1413551529">
      <w:bodyDiv w:val="1"/>
      <w:marLeft w:val="0"/>
      <w:marRight w:val="0"/>
      <w:marTop w:val="0"/>
      <w:marBottom w:val="0"/>
      <w:divBdr>
        <w:top w:val="none" w:sz="0" w:space="0" w:color="auto"/>
        <w:left w:val="none" w:sz="0" w:space="0" w:color="auto"/>
        <w:bottom w:val="none" w:sz="0" w:space="0" w:color="auto"/>
        <w:right w:val="none" w:sz="0" w:space="0" w:color="auto"/>
      </w:divBdr>
    </w:div>
    <w:div w:id="1458991516">
      <w:bodyDiv w:val="1"/>
      <w:marLeft w:val="0"/>
      <w:marRight w:val="0"/>
      <w:marTop w:val="0"/>
      <w:marBottom w:val="0"/>
      <w:divBdr>
        <w:top w:val="none" w:sz="0" w:space="0" w:color="auto"/>
        <w:left w:val="none" w:sz="0" w:space="0" w:color="auto"/>
        <w:bottom w:val="none" w:sz="0" w:space="0" w:color="auto"/>
        <w:right w:val="none" w:sz="0" w:space="0" w:color="auto"/>
      </w:divBdr>
    </w:div>
    <w:div w:id="1482573609">
      <w:bodyDiv w:val="1"/>
      <w:marLeft w:val="0"/>
      <w:marRight w:val="0"/>
      <w:marTop w:val="0"/>
      <w:marBottom w:val="0"/>
      <w:divBdr>
        <w:top w:val="none" w:sz="0" w:space="0" w:color="auto"/>
        <w:left w:val="none" w:sz="0" w:space="0" w:color="auto"/>
        <w:bottom w:val="none" w:sz="0" w:space="0" w:color="auto"/>
        <w:right w:val="none" w:sz="0" w:space="0" w:color="auto"/>
      </w:divBdr>
    </w:div>
    <w:div w:id="1491285458">
      <w:bodyDiv w:val="1"/>
      <w:marLeft w:val="0"/>
      <w:marRight w:val="0"/>
      <w:marTop w:val="0"/>
      <w:marBottom w:val="0"/>
      <w:divBdr>
        <w:top w:val="none" w:sz="0" w:space="0" w:color="auto"/>
        <w:left w:val="none" w:sz="0" w:space="0" w:color="auto"/>
        <w:bottom w:val="none" w:sz="0" w:space="0" w:color="auto"/>
        <w:right w:val="none" w:sz="0" w:space="0" w:color="auto"/>
      </w:divBdr>
    </w:div>
    <w:div w:id="1493449530">
      <w:bodyDiv w:val="1"/>
      <w:marLeft w:val="0"/>
      <w:marRight w:val="0"/>
      <w:marTop w:val="0"/>
      <w:marBottom w:val="0"/>
      <w:divBdr>
        <w:top w:val="none" w:sz="0" w:space="0" w:color="auto"/>
        <w:left w:val="none" w:sz="0" w:space="0" w:color="auto"/>
        <w:bottom w:val="none" w:sz="0" w:space="0" w:color="auto"/>
        <w:right w:val="none" w:sz="0" w:space="0" w:color="auto"/>
      </w:divBdr>
    </w:div>
    <w:div w:id="1514958162">
      <w:bodyDiv w:val="1"/>
      <w:marLeft w:val="0"/>
      <w:marRight w:val="0"/>
      <w:marTop w:val="0"/>
      <w:marBottom w:val="0"/>
      <w:divBdr>
        <w:top w:val="none" w:sz="0" w:space="0" w:color="auto"/>
        <w:left w:val="none" w:sz="0" w:space="0" w:color="auto"/>
        <w:bottom w:val="none" w:sz="0" w:space="0" w:color="auto"/>
        <w:right w:val="none" w:sz="0" w:space="0" w:color="auto"/>
      </w:divBdr>
    </w:div>
    <w:div w:id="1521776074">
      <w:bodyDiv w:val="1"/>
      <w:marLeft w:val="0"/>
      <w:marRight w:val="0"/>
      <w:marTop w:val="0"/>
      <w:marBottom w:val="0"/>
      <w:divBdr>
        <w:top w:val="none" w:sz="0" w:space="0" w:color="auto"/>
        <w:left w:val="none" w:sz="0" w:space="0" w:color="auto"/>
        <w:bottom w:val="none" w:sz="0" w:space="0" w:color="auto"/>
        <w:right w:val="none" w:sz="0" w:space="0" w:color="auto"/>
      </w:divBdr>
    </w:div>
    <w:div w:id="1578980510">
      <w:bodyDiv w:val="1"/>
      <w:marLeft w:val="0"/>
      <w:marRight w:val="0"/>
      <w:marTop w:val="0"/>
      <w:marBottom w:val="0"/>
      <w:divBdr>
        <w:top w:val="none" w:sz="0" w:space="0" w:color="auto"/>
        <w:left w:val="none" w:sz="0" w:space="0" w:color="auto"/>
        <w:bottom w:val="none" w:sz="0" w:space="0" w:color="auto"/>
        <w:right w:val="none" w:sz="0" w:space="0" w:color="auto"/>
      </w:divBdr>
    </w:div>
    <w:div w:id="1595089804">
      <w:bodyDiv w:val="1"/>
      <w:marLeft w:val="0"/>
      <w:marRight w:val="0"/>
      <w:marTop w:val="0"/>
      <w:marBottom w:val="0"/>
      <w:divBdr>
        <w:top w:val="none" w:sz="0" w:space="0" w:color="auto"/>
        <w:left w:val="none" w:sz="0" w:space="0" w:color="auto"/>
        <w:bottom w:val="none" w:sz="0" w:space="0" w:color="auto"/>
        <w:right w:val="none" w:sz="0" w:space="0" w:color="auto"/>
      </w:divBdr>
    </w:div>
    <w:div w:id="1607616393">
      <w:bodyDiv w:val="1"/>
      <w:marLeft w:val="0"/>
      <w:marRight w:val="0"/>
      <w:marTop w:val="0"/>
      <w:marBottom w:val="0"/>
      <w:divBdr>
        <w:top w:val="none" w:sz="0" w:space="0" w:color="auto"/>
        <w:left w:val="none" w:sz="0" w:space="0" w:color="auto"/>
        <w:bottom w:val="none" w:sz="0" w:space="0" w:color="auto"/>
        <w:right w:val="none" w:sz="0" w:space="0" w:color="auto"/>
      </w:divBdr>
    </w:div>
    <w:div w:id="1611619428">
      <w:bodyDiv w:val="1"/>
      <w:marLeft w:val="0"/>
      <w:marRight w:val="0"/>
      <w:marTop w:val="0"/>
      <w:marBottom w:val="0"/>
      <w:divBdr>
        <w:top w:val="none" w:sz="0" w:space="0" w:color="auto"/>
        <w:left w:val="none" w:sz="0" w:space="0" w:color="auto"/>
        <w:bottom w:val="none" w:sz="0" w:space="0" w:color="auto"/>
        <w:right w:val="none" w:sz="0" w:space="0" w:color="auto"/>
      </w:divBdr>
    </w:div>
    <w:div w:id="1616868757">
      <w:bodyDiv w:val="1"/>
      <w:marLeft w:val="0"/>
      <w:marRight w:val="0"/>
      <w:marTop w:val="0"/>
      <w:marBottom w:val="0"/>
      <w:divBdr>
        <w:top w:val="none" w:sz="0" w:space="0" w:color="auto"/>
        <w:left w:val="none" w:sz="0" w:space="0" w:color="auto"/>
        <w:bottom w:val="none" w:sz="0" w:space="0" w:color="auto"/>
        <w:right w:val="none" w:sz="0" w:space="0" w:color="auto"/>
      </w:divBdr>
    </w:div>
    <w:div w:id="1638753317">
      <w:bodyDiv w:val="1"/>
      <w:marLeft w:val="0"/>
      <w:marRight w:val="0"/>
      <w:marTop w:val="0"/>
      <w:marBottom w:val="0"/>
      <w:divBdr>
        <w:top w:val="none" w:sz="0" w:space="0" w:color="auto"/>
        <w:left w:val="none" w:sz="0" w:space="0" w:color="auto"/>
        <w:bottom w:val="none" w:sz="0" w:space="0" w:color="auto"/>
        <w:right w:val="none" w:sz="0" w:space="0" w:color="auto"/>
      </w:divBdr>
    </w:div>
    <w:div w:id="1642073039">
      <w:bodyDiv w:val="1"/>
      <w:marLeft w:val="0"/>
      <w:marRight w:val="0"/>
      <w:marTop w:val="0"/>
      <w:marBottom w:val="0"/>
      <w:divBdr>
        <w:top w:val="none" w:sz="0" w:space="0" w:color="auto"/>
        <w:left w:val="none" w:sz="0" w:space="0" w:color="auto"/>
        <w:bottom w:val="none" w:sz="0" w:space="0" w:color="auto"/>
        <w:right w:val="none" w:sz="0" w:space="0" w:color="auto"/>
      </w:divBdr>
    </w:div>
    <w:div w:id="1728651978">
      <w:bodyDiv w:val="1"/>
      <w:marLeft w:val="0"/>
      <w:marRight w:val="0"/>
      <w:marTop w:val="0"/>
      <w:marBottom w:val="0"/>
      <w:divBdr>
        <w:top w:val="none" w:sz="0" w:space="0" w:color="auto"/>
        <w:left w:val="none" w:sz="0" w:space="0" w:color="auto"/>
        <w:bottom w:val="none" w:sz="0" w:space="0" w:color="auto"/>
        <w:right w:val="none" w:sz="0" w:space="0" w:color="auto"/>
      </w:divBdr>
    </w:div>
    <w:div w:id="1804232891">
      <w:bodyDiv w:val="1"/>
      <w:marLeft w:val="0"/>
      <w:marRight w:val="0"/>
      <w:marTop w:val="0"/>
      <w:marBottom w:val="0"/>
      <w:divBdr>
        <w:top w:val="none" w:sz="0" w:space="0" w:color="auto"/>
        <w:left w:val="none" w:sz="0" w:space="0" w:color="auto"/>
        <w:bottom w:val="none" w:sz="0" w:space="0" w:color="auto"/>
        <w:right w:val="none" w:sz="0" w:space="0" w:color="auto"/>
      </w:divBdr>
    </w:div>
    <w:div w:id="1814249738">
      <w:bodyDiv w:val="1"/>
      <w:marLeft w:val="0"/>
      <w:marRight w:val="0"/>
      <w:marTop w:val="0"/>
      <w:marBottom w:val="0"/>
      <w:divBdr>
        <w:top w:val="none" w:sz="0" w:space="0" w:color="auto"/>
        <w:left w:val="none" w:sz="0" w:space="0" w:color="auto"/>
        <w:bottom w:val="none" w:sz="0" w:space="0" w:color="auto"/>
        <w:right w:val="none" w:sz="0" w:space="0" w:color="auto"/>
      </w:divBdr>
    </w:div>
    <w:div w:id="1863739403">
      <w:bodyDiv w:val="1"/>
      <w:marLeft w:val="0"/>
      <w:marRight w:val="0"/>
      <w:marTop w:val="0"/>
      <w:marBottom w:val="0"/>
      <w:divBdr>
        <w:top w:val="none" w:sz="0" w:space="0" w:color="auto"/>
        <w:left w:val="none" w:sz="0" w:space="0" w:color="auto"/>
        <w:bottom w:val="none" w:sz="0" w:space="0" w:color="auto"/>
        <w:right w:val="none" w:sz="0" w:space="0" w:color="auto"/>
      </w:divBdr>
    </w:div>
    <w:div w:id="1874270885">
      <w:bodyDiv w:val="1"/>
      <w:marLeft w:val="0"/>
      <w:marRight w:val="0"/>
      <w:marTop w:val="0"/>
      <w:marBottom w:val="0"/>
      <w:divBdr>
        <w:top w:val="none" w:sz="0" w:space="0" w:color="auto"/>
        <w:left w:val="none" w:sz="0" w:space="0" w:color="auto"/>
        <w:bottom w:val="none" w:sz="0" w:space="0" w:color="auto"/>
        <w:right w:val="none" w:sz="0" w:space="0" w:color="auto"/>
      </w:divBdr>
    </w:div>
    <w:div w:id="1875850824">
      <w:bodyDiv w:val="1"/>
      <w:marLeft w:val="0"/>
      <w:marRight w:val="0"/>
      <w:marTop w:val="0"/>
      <w:marBottom w:val="0"/>
      <w:divBdr>
        <w:top w:val="none" w:sz="0" w:space="0" w:color="auto"/>
        <w:left w:val="none" w:sz="0" w:space="0" w:color="auto"/>
        <w:bottom w:val="none" w:sz="0" w:space="0" w:color="auto"/>
        <w:right w:val="none" w:sz="0" w:space="0" w:color="auto"/>
      </w:divBdr>
    </w:div>
    <w:div w:id="1879471967">
      <w:bodyDiv w:val="1"/>
      <w:marLeft w:val="0"/>
      <w:marRight w:val="0"/>
      <w:marTop w:val="0"/>
      <w:marBottom w:val="0"/>
      <w:divBdr>
        <w:top w:val="none" w:sz="0" w:space="0" w:color="auto"/>
        <w:left w:val="none" w:sz="0" w:space="0" w:color="auto"/>
        <w:bottom w:val="none" w:sz="0" w:space="0" w:color="auto"/>
        <w:right w:val="none" w:sz="0" w:space="0" w:color="auto"/>
      </w:divBdr>
    </w:div>
    <w:div w:id="1893730378">
      <w:bodyDiv w:val="1"/>
      <w:marLeft w:val="0"/>
      <w:marRight w:val="0"/>
      <w:marTop w:val="0"/>
      <w:marBottom w:val="0"/>
      <w:divBdr>
        <w:top w:val="none" w:sz="0" w:space="0" w:color="auto"/>
        <w:left w:val="none" w:sz="0" w:space="0" w:color="auto"/>
        <w:bottom w:val="none" w:sz="0" w:space="0" w:color="auto"/>
        <w:right w:val="none" w:sz="0" w:space="0" w:color="auto"/>
      </w:divBdr>
    </w:div>
    <w:div w:id="1909684512">
      <w:bodyDiv w:val="1"/>
      <w:marLeft w:val="0"/>
      <w:marRight w:val="0"/>
      <w:marTop w:val="0"/>
      <w:marBottom w:val="0"/>
      <w:divBdr>
        <w:top w:val="none" w:sz="0" w:space="0" w:color="auto"/>
        <w:left w:val="none" w:sz="0" w:space="0" w:color="auto"/>
        <w:bottom w:val="none" w:sz="0" w:space="0" w:color="auto"/>
        <w:right w:val="none" w:sz="0" w:space="0" w:color="auto"/>
      </w:divBdr>
    </w:div>
    <w:div w:id="1926649159">
      <w:bodyDiv w:val="1"/>
      <w:marLeft w:val="0"/>
      <w:marRight w:val="0"/>
      <w:marTop w:val="0"/>
      <w:marBottom w:val="0"/>
      <w:divBdr>
        <w:top w:val="none" w:sz="0" w:space="0" w:color="auto"/>
        <w:left w:val="none" w:sz="0" w:space="0" w:color="auto"/>
        <w:bottom w:val="none" w:sz="0" w:space="0" w:color="auto"/>
        <w:right w:val="none" w:sz="0" w:space="0" w:color="auto"/>
      </w:divBdr>
    </w:div>
    <w:div w:id="1934044429">
      <w:bodyDiv w:val="1"/>
      <w:marLeft w:val="0"/>
      <w:marRight w:val="0"/>
      <w:marTop w:val="0"/>
      <w:marBottom w:val="0"/>
      <w:divBdr>
        <w:top w:val="none" w:sz="0" w:space="0" w:color="auto"/>
        <w:left w:val="none" w:sz="0" w:space="0" w:color="auto"/>
        <w:bottom w:val="none" w:sz="0" w:space="0" w:color="auto"/>
        <w:right w:val="none" w:sz="0" w:space="0" w:color="auto"/>
      </w:divBdr>
    </w:div>
    <w:div w:id="1946771314">
      <w:bodyDiv w:val="1"/>
      <w:marLeft w:val="0"/>
      <w:marRight w:val="0"/>
      <w:marTop w:val="0"/>
      <w:marBottom w:val="0"/>
      <w:divBdr>
        <w:top w:val="none" w:sz="0" w:space="0" w:color="auto"/>
        <w:left w:val="none" w:sz="0" w:space="0" w:color="auto"/>
        <w:bottom w:val="none" w:sz="0" w:space="0" w:color="auto"/>
        <w:right w:val="none" w:sz="0" w:space="0" w:color="auto"/>
      </w:divBdr>
    </w:div>
    <w:div w:id="1952857935">
      <w:bodyDiv w:val="1"/>
      <w:marLeft w:val="0"/>
      <w:marRight w:val="0"/>
      <w:marTop w:val="0"/>
      <w:marBottom w:val="0"/>
      <w:divBdr>
        <w:top w:val="none" w:sz="0" w:space="0" w:color="auto"/>
        <w:left w:val="none" w:sz="0" w:space="0" w:color="auto"/>
        <w:bottom w:val="none" w:sz="0" w:space="0" w:color="auto"/>
        <w:right w:val="none" w:sz="0" w:space="0" w:color="auto"/>
      </w:divBdr>
    </w:div>
    <w:div w:id="2018458741">
      <w:bodyDiv w:val="1"/>
      <w:marLeft w:val="0"/>
      <w:marRight w:val="0"/>
      <w:marTop w:val="0"/>
      <w:marBottom w:val="0"/>
      <w:divBdr>
        <w:top w:val="none" w:sz="0" w:space="0" w:color="auto"/>
        <w:left w:val="none" w:sz="0" w:space="0" w:color="auto"/>
        <w:bottom w:val="none" w:sz="0" w:space="0" w:color="auto"/>
        <w:right w:val="none" w:sz="0" w:space="0" w:color="auto"/>
      </w:divBdr>
    </w:div>
    <w:div w:id="2070297961">
      <w:bodyDiv w:val="1"/>
      <w:marLeft w:val="0"/>
      <w:marRight w:val="0"/>
      <w:marTop w:val="0"/>
      <w:marBottom w:val="0"/>
      <w:divBdr>
        <w:top w:val="none" w:sz="0" w:space="0" w:color="auto"/>
        <w:left w:val="none" w:sz="0" w:space="0" w:color="auto"/>
        <w:bottom w:val="none" w:sz="0" w:space="0" w:color="auto"/>
        <w:right w:val="none" w:sz="0" w:space="0" w:color="auto"/>
      </w:divBdr>
    </w:div>
    <w:div w:id="2074885997">
      <w:bodyDiv w:val="1"/>
      <w:marLeft w:val="0"/>
      <w:marRight w:val="0"/>
      <w:marTop w:val="0"/>
      <w:marBottom w:val="0"/>
      <w:divBdr>
        <w:top w:val="none" w:sz="0" w:space="0" w:color="auto"/>
        <w:left w:val="none" w:sz="0" w:space="0" w:color="auto"/>
        <w:bottom w:val="none" w:sz="0" w:space="0" w:color="auto"/>
        <w:right w:val="none" w:sz="0" w:space="0" w:color="auto"/>
      </w:divBdr>
    </w:div>
    <w:div w:id="2095589745">
      <w:bodyDiv w:val="1"/>
      <w:marLeft w:val="0"/>
      <w:marRight w:val="0"/>
      <w:marTop w:val="0"/>
      <w:marBottom w:val="0"/>
      <w:divBdr>
        <w:top w:val="none" w:sz="0" w:space="0" w:color="auto"/>
        <w:left w:val="none" w:sz="0" w:space="0" w:color="auto"/>
        <w:bottom w:val="none" w:sz="0" w:space="0" w:color="auto"/>
        <w:right w:val="none" w:sz="0" w:space="0" w:color="auto"/>
      </w:divBdr>
    </w:div>
    <w:div w:id="2128431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slmcs.co.uk/messagefromnhsenglandandnhsbusinessserviceauthorityforgpswhoaremembersofthenhspensionscheme" TargetMode="External"/><Relationship Id="rId18" Type="http://schemas.openxmlformats.org/officeDocument/2006/relationships/hyperlink" Target="https://www.dispensingdoctor.org/" TargetMode="External"/><Relationship Id="rId26" Type="http://schemas.openxmlformats.org/officeDocument/2006/relationships/hyperlink" Target="https://www.gmc-uk.org/education/standards-guidance-and-curricula/guidance/the-reflective-practitioner---guidance-for-doctors-and-medical-students" TargetMode="External"/><Relationship Id="rId39" Type="http://schemas.openxmlformats.org/officeDocument/2006/relationships/hyperlink" Target="https://www.lmcbuyinggroups.co.uk/members" TargetMode="External"/><Relationship Id="rId3" Type="http://schemas.openxmlformats.org/officeDocument/2006/relationships/styles" Target="styles.xml"/><Relationship Id="rId21" Type="http://schemas.openxmlformats.org/officeDocument/2006/relationships/hyperlink" Target="mailto:aottley@bma.org.uk" TargetMode="External"/><Relationship Id="rId34" Type="http://schemas.microsoft.com/office/2011/relationships/commentsExtended" Target="commentsExtended.xml"/><Relationship Id="rId42" Type="http://schemas.openxmlformats.org/officeDocument/2006/relationships/footer" Target="footer2.xml"/><Relationship Id="rId47" Type="http://schemas.openxmlformats.org/officeDocument/2006/relationships/hyperlink" Target="http://www.sslmcs.co.uk/vacancies-" TargetMode="Externa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s://www.england.nhs.uk/gp/gpfv/investment/indemnity/winter-indemnity/" TargetMode="External"/><Relationship Id="rId17" Type="http://schemas.openxmlformats.org/officeDocument/2006/relationships/hyperlink" Target="https://www.sslmcs.co.uk/eufalsifiedmedicinesdirectivefmd" TargetMode="External"/><Relationship Id="rId25" Type="http://schemas.openxmlformats.org/officeDocument/2006/relationships/hyperlink" Target="https://assets.publishing.service.gov.uk/government/uploads/system/uploads/attachment_data/file/745318/myth-busting-questions-on-partnerships.pdf" TargetMode="External"/><Relationship Id="rId33" Type="http://schemas.openxmlformats.org/officeDocument/2006/relationships/comments" Target="comments.xml"/><Relationship Id="rId38" Type="http://schemas.openxmlformats.org/officeDocument/2006/relationships/hyperlink" Target="https://www.lmcbuyinggroups.co.uk/" TargetMode="External"/><Relationship Id="rId46" Type="http://schemas.openxmlformats.org/officeDocument/2006/relationships/hyperlink" Target="http://www.sslmcs.co.uk/vacancies-" TargetMode="External"/><Relationship Id="rId2" Type="http://schemas.openxmlformats.org/officeDocument/2006/relationships/numbering" Target="numbering.xml"/><Relationship Id="rId16" Type="http://schemas.openxmlformats.org/officeDocument/2006/relationships/hyperlink" Target="http://www.nhsemployers.org/-/media/Employers/Documents/Primary-care-contracts/GMS/Locum-reimbursement-phased-return-to-work-FAQs.pdf" TargetMode="External"/><Relationship Id="rId20" Type="http://schemas.openxmlformats.org/officeDocument/2006/relationships/hyperlink" Target="https://www.sslmcs.co.uk/gpretainerschemecroydonkingstonrichmondandsurreyandeastwestsussex" TargetMode="External"/><Relationship Id="rId29" Type="http://schemas.openxmlformats.org/officeDocument/2006/relationships/hyperlink" Target="mailto:MedicalDirectorRSC@rcgp.org.uk"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GYZHJ5J" TargetMode="External"/><Relationship Id="rId24" Type="http://schemas.openxmlformats.org/officeDocument/2006/relationships/hyperlink" Target="https://www.gov.uk/government/publications/gp-partnership-review-interim-report" TargetMode="External"/><Relationship Id="rId32" Type="http://schemas.openxmlformats.org/officeDocument/2006/relationships/hyperlink" Target="https://bma-mail.org.uk/t/JVX-5X8VS-09KXX1DO05/cr.aspx" TargetMode="External"/><Relationship Id="rId37" Type="http://schemas.openxmlformats.org/officeDocument/2006/relationships/hyperlink" Target="https://www.lmcbuyinggroups.co.uk/" TargetMode="External"/><Relationship Id="rId40" Type="http://schemas.openxmlformats.org/officeDocument/2006/relationships/hyperlink" Target="mailto:clare.sieber@sslmcs.co.uk" TargetMode="External"/><Relationship Id="rId45" Type="http://schemas.openxmlformats.org/officeDocument/2006/relationships/hyperlink" Target="https://www.sslmcs.co.uk/jobs" TargetMode="External"/><Relationship Id="rId5" Type="http://schemas.openxmlformats.org/officeDocument/2006/relationships/webSettings" Target="webSettings.xml"/><Relationship Id="rId15" Type="http://schemas.openxmlformats.org/officeDocument/2006/relationships/hyperlink" Target="https://ico.org.uk/media/for-organisations/documents/1067/data_sharing_checklists.pdf" TargetMode="External"/><Relationship Id="rId23" Type="http://schemas.openxmlformats.org/officeDocument/2006/relationships/hyperlink" Target="https://www.bma.org.uk/advice/employment/gp-practices/premises/support-with-chp-and-nhsps-issues" TargetMode="External"/><Relationship Id="rId28" Type="http://schemas.openxmlformats.org/officeDocument/2006/relationships/hyperlink" Target="mailto:jeremy.luke@sslmcs.co.uk" TargetMode="External"/><Relationship Id="rId36" Type="http://schemas.openxmlformats.org/officeDocument/2006/relationships/hyperlink" Target="https://bma-mail.org.uk/t/JVX-5WU0A-1BJCJOU46E/cr.aspx" TargetMode="External"/><Relationship Id="rId49" Type="http://schemas.openxmlformats.org/officeDocument/2006/relationships/fontTable" Target="fontTable.xml"/><Relationship Id="rId10" Type="http://schemas.openxmlformats.org/officeDocument/2006/relationships/hyperlink" Target="https://www.sslmcs.co.uk/centralalertingsystemuseofdocman7withelectronicdatatransferenabled" TargetMode="External"/><Relationship Id="rId19" Type="http://schemas.openxmlformats.org/officeDocument/2006/relationships/hyperlink" Target="http://s3.eu-west-1.amazonaws.com/files.mylmc.co.uk/websitefiles/5/5228/TPP%20SystmOne-letter%20re%20FAQs%20for%20GP%20Practices.pdf?X-Amz-Expires=600&amp;X-Amz-Algorithm=AWS4-HMAC-SHA256&amp;X-Amz-Credential=AKIAJVI6P7KHDNQ6UXDQ/20181023/eu-west-1/s3/aws4_request&amp;X-Amz-Date=20181023T144310Z&amp;X-Amz-SignedHeaders=host&amp;X-Amz-Signature=16fe10cd1070ffd94187ae9f2d24febb61fde65e02a51ba7013a9184b197fccf" TargetMode="External"/><Relationship Id="rId31" Type="http://schemas.openxmlformats.org/officeDocument/2006/relationships/hyperlink" Target="https://www.sslmcs.co.uk/primarycaresupportenglandgpupdateseptember2018" TargetMode="External"/><Relationship Id="rId44" Type="http://schemas.openxmlformats.org/officeDocument/2006/relationships/hyperlink" Target="http://www.sslmcs.co.uk/vacancies-" TargetMode="External"/><Relationship Id="rId4" Type="http://schemas.openxmlformats.org/officeDocument/2006/relationships/settings" Target="settings.xml"/><Relationship Id="rId9" Type="http://schemas.openxmlformats.org/officeDocument/2006/relationships/hyperlink" Target="https://www.sslmcs.co.uk/furtherupdateseasonalfluimmunisationprogramme20181926thseptember" TargetMode="External"/><Relationship Id="rId14" Type="http://schemas.openxmlformats.org/officeDocument/2006/relationships/hyperlink" Target="https://www.bma.org.uk/advice/employment/pensions/annual-allowance-examples" TargetMode="External"/><Relationship Id="rId22" Type="http://schemas.openxmlformats.org/officeDocument/2006/relationships/hyperlink" Target="https://www.bma.org.uk/connecting-doctors/b/work/posts/we-can-t-build-a-modern-health-service-on-crumbling-foundations" TargetMode="External"/><Relationship Id="rId27" Type="http://schemas.openxmlformats.org/officeDocument/2006/relationships/hyperlink" Target="https://www.sslmcs.co.uk/requirementstoundertaketraininginassociationwiththedeliveryofprimarymedicalservices" TargetMode="External"/><Relationship Id="rId30" Type="http://schemas.openxmlformats.org/officeDocument/2006/relationships/hyperlink" Target="mailto:m.hriskova@surrey.ac.uk;%20i.yonova@surrey.ac.uk;%20m.tripathy@surrey.ac.uk" TargetMode="External"/><Relationship Id="rId35" Type="http://schemas.microsoft.com/office/2016/09/relationships/commentsIds" Target="commentsIds.xml"/><Relationship Id="rId43" Type="http://schemas.openxmlformats.org/officeDocument/2006/relationships/footer" Target="footer3.xml"/><Relationship Id="rId48" Type="http://schemas.openxmlformats.org/officeDocument/2006/relationships/hyperlink" Target="mailto:Sandra.rodbourne@sslmcs.co.uk" TargetMode="Externa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F7DA3-9D9E-4080-9558-600B12EE4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2882</Words>
  <Characters>16429</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Sandra Rodbourne</cp:lastModifiedBy>
  <cp:revision>2</cp:revision>
  <cp:lastPrinted>2018-11-22T15:15:00Z</cp:lastPrinted>
  <dcterms:created xsi:type="dcterms:W3CDTF">2018-11-23T16:03:00Z</dcterms:created>
  <dcterms:modified xsi:type="dcterms:W3CDTF">2018-11-23T16:03:00Z</dcterms:modified>
</cp:coreProperties>
</file>